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Baker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4f7de277c5300ca723b5775243024d6dccaacb6"/>
    <w:p>
      <w:pPr>
        <w:pStyle w:val="Heading1"/>
      </w:pPr>
      <w:r>
        <w:t xml:space="preserve">Comprehensive Sales Report: Valencia's Premier Baker - Q3 2023</w:t>
      </w:r>
    </w:p>
    <w:bookmarkStart w:id="20" w:name="X87c994cf989e01325287280a7fc8faa6f044fc5"/>
    <w:p>
      <w:pPr>
        <w:pStyle w:val="Heading2"/>
      </w:pPr>
      <w:r>
        <w:t xml:space="preserve">Introduction: The Heartbeat of Valencia's Baking Industry</w:t>
      </w:r>
    </w:p>
    <w:p>
      <w:pPr>
        <w:pStyle w:val="FirstParagraph"/>
      </w:pPr>
      <w:r>
        <w:t xml:space="preserve">This official Sales Report details the performance of our esteemed bakery establishment, "Panadería Valenciana," located in the vibrant city of Valencia, Spain. As a cornerstone of Spain's culinary heritage and a beloved local institution since 1985, this report analyzes our third-quarter sales metrics with particular focus on how our craft baking traditions resonate within the unique cultural and economic landscape of Valencia. The findings underscore why we remain the most trusted</w:t>
      </w:r>
      <w:r>
        <w:t xml:space="preserve"> </w:t>
      </w:r>
      <w:r>
        <w:rPr>
          <w:bCs/>
          <w:b/>
        </w:rPr>
        <w:t xml:space="preserve">Baker</w:t>
      </w:r>
      <w:r>
        <w:t xml:space="preserve"> </w:t>
      </w:r>
      <w:r>
        <w:t xml:space="preserve">in Spain Valencia, serving over 15,000 daily customers across six strategically located stores.</w:t>
      </w:r>
    </w:p>
    <w:bookmarkEnd w:id="20"/>
    <w:bookmarkStart w:id="21" w:name="X4468b6ebaab4115f315315c7d2cdbd8d1261866"/>
    <w:p>
      <w:pPr>
        <w:pStyle w:val="Heading2"/>
      </w:pPr>
      <w:r>
        <w:t xml:space="preserve">Q3 Sales Performance: A Flourishing Season</w:t>
      </w:r>
    </w:p>
    <w:p>
      <w:pPr>
        <w:pStyle w:val="FirstParagraph"/>
      </w:pPr>
      <w:r>
        <w:t xml:space="preserve">In the third quarter of 2023, our Valencia bakery achieved remarkable growth with a 17.4% year-over-year increase in total sales volume, reaching €1.84 million compared to €1.57 million during the same period last year. This growth significantly outperforms both regional bakery industry averages (5.2%) and national benchmarks (6.8%) as reported by the Spanish Bakery Association (Asociación Española de Panadería). The success is directly attributable to our unwavering commitment to authentic Valencian baking techniques combined with innovative product development tailored to local tastes.</w:t>
      </w:r>
    </w:p>
    <w:p>
      <w:pPr>
        <w:pStyle w:val="BodyText"/>
      </w:pPr>
      <w:r>
        <w:t xml:space="preserve">Key drivers included:</w:t>
      </w:r>
    </w:p>
    <w:p>
      <w:pPr>
        <w:numPr>
          <w:ilvl w:val="0"/>
          <w:numId w:val="1001"/>
        </w:numPr>
        <w:pStyle w:val="Compact"/>
      </w:pPr>
      <w:r>
        <w:rPr>
          <w:bCs/>
          <w:b/>
        </w:rPr>
        <w:t xml:space="preserve">Traditional Product Surge:</w:t>
      </w:r>
      <w:r>
        <w:t xml:space="preserve"> </w:t>
      </w:r>
      <w:r>
        <w:t xml:space="preserve">Classic "Bunyol de Aï" and "Pa amb Tomàquet" sales increased by 23% due to heightened cultural tourism in Valencia</w:t>
      </w:r>
    </w:p>
    <w:p>
      <w:pPr>
        <w:numPr>
          <w:ilvl w:val="0"/>
          <w:numId w:val="1001"/>
        </w:numPr>
        <w:pStyle w:val="Compact"/>
      </w:pPr>
      <w:r>
        <w:rPr>
          <w:bCs/>
          <w:b/>
        </w:rPr>
        <w:t xml:space="preserve">Healthy Bread Segment:</w:t>
      </w:r>
      <w:r>
        <w:t xml:space="preserve"> </w:t>
      </w:r>
      <w:r>
        <w:t xml:space="preserve">Whole grain "Cebada Valenciana" bread saw 38% growth amid Spain's rising health consciousness trend</w:t>
      </w:r>
    </w:p>
    <w:p>
      <w:pPr>
        <w:numPr>
          <w:ilvl w:val="0"/>
          <w:numId w:val="1001"/>
        </w:numPr>
        <w:pStyle w:val="Compact"/>
      </w:pPr>
      <w:r>
        <w:rPr>
          <w:bCs/>
          <w:b/>
        </w:rPr>
        <w:t xml:space="preserve">Premium Pastries:</w:t>
      </w:r>
      <w:r>
        <w:t xml:space="preserve"> </w:t>
      </w:r>
      <w:r>
        <w:t xml:space="preserve">"Turrón de Valencia" and "Xufa" desserts generated 14% of total revenue (up from 9% YoY)</w:t>
      </w:r>
    </w:p>
    <w:bookmarkEnd w:id="21"/>
    <w:bookmarkStart w:id="22" w:name="valencia-specific-market-insights"/>
    <w:p>
      <w:pPr>
        <w:pStyle w:val="Heading2"/>
      </w:pPr>
      <w:r>
        <w:t xml:space="preserve">Valencia-Specific Market Insights</w:t>
      </w:r>
    </w:p>
    <w:p>
      <w:pPr>
        <w:pStyle w:val="FirstParagraph"/>
      </w:pPr>
      <w:r>
        <w:t xml:space="preserve">The data reveals profound connections between our baking success and Valencia's unique socio-cultural fabric. Our sales in the historic center (Ciutat Vella) grew 28% as tourists seek authentic experiences – a direct response to Spain Valencia's 40% year-on-year increase in tourism arrivals. Additionally, our partnership with local "Mercado Central" vendors has created exclusive product lines like "Sopa de Ajo Valenciana" bread bowls, generating €45,000 in additional revenue during Q3.</w:t>
      </w:r>
    </w:p>
    <w:p>
      <w:pPr>
        <w:pStyle w:val="BodyText"/>
      </w:pPr>
      <w:r>
        <w:t xml:space="preserve">Customer feedback from Valencia's 12,367 active loyalty program members (representing 78% of our customer base) confirms cultural resonance:</w:t>
      </w:r>
    </w:p>
    <w:p>
      <w:pPr>
        <w:pStyle w:val="BlockText"/>
      </w:pPr>
      <w:r>
        <w:t xml:space="preserve">"Your 'Fideuà' bread is the only one that captures the taste of my childhood in El Cabanyal" – Maria C., Valencia resident since 1982</w:t>
      </w:r>
    </w:p>
    <w:p>
      <w:pPr>
        <w:pStyle w:val="FirstParagraph"/>
      </w:pPr>
      <w:r>
        <w:t xml:space="preserve">This authenticity positioned us as the preferred</w:t>
      </w:r>
      <w:r>
        <w:t xml:space="preserve"> </w:t>
      </w:r>
      <w:r>
        <w:rPr>
          <w:bCs/>
          <w:b/>
        </w:rPr>
        <w:t xml:space="preserve">Baker</w:t>
      </w:r>
      <w:r>
        <w:t xml:space="preserve"> </w:t>
      </w:r>
      <w:r>
        <w:t xml:space="preserve">for both residents and visitors, with a 92% customer retention rate – far exceeding Valencia's bakery industry average of 76%.</w:t>
      </w:r>
    </w:p>
    <w:bookmarkEnd w:id="22"/>
    <w:bookmarkStart w:id="23" w:name="X4ae290aa2131d45dd8fe10d6d17e47741451625"/>
    <w:p>
      <w:pPr>
        <w:pStyle w:val="Heading2"/>
      </w:pPr>
      <w:r>
        <w:t xml:space="preserve">Market Trends Analysis: Spain Valencia Context</w:t>
      </w:r>
    </w:p>
    <w:p>
      <w:pPr>
        <w:pStyle w:val="FirstParagraph"/>
      </w:pPr>
      <w:r>
        <w:t xml:space="preserve">The Spanish baking market (€18.7 billion in 2023) shows clear regional variations. Our Valencia operations outperformed national averages in two critical areas: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 Metric</w:t>
            </w:r>
          </w:p>
        </w:tc>
        <w:tc>
          <w:tcPr/>
          <w:p>
            <w:pPr>
              <w:pStyle w:val="Compact"/>
              <w:jc w:val="left"/>
            </w:pPr>
            <w:r>
              <w:t xml:space="preserve">National Average (Spain)</w:t>
            </w:r>
          </w:p>
        </w:tc>
        <w:tc>
          <w:tcPr/>
          <w:p>
            <w:pPr>
              <w:pStyle w:val="Compact"/>
              <w:jc w:val="left"/>
            </w:pPr>
            <w:r>
              <w:t xml:space="preserve">Valencia Operations</w:t>
            </w:r>
          </w:p>
        </w:tc>
      </w:tr>
      <w:tr>
        <w:tc>
          <w:tcPr/>
          <w:p>
            <w:pPr>
              <w:pStyle w:val="Compact"/>
              <w:jc w:val="left"/>
            </w:pPr>
            <w:r>
              <w:t xml:space="preserve">Online Order Growth</w:t>
            </w:r>
          </w:p>
        </w:tc>
        <w:tc>
          <w:tcPr/>
          <w:p>
            <w:pPr>
              <w:pStyle w:val="Compact"/>
              <w:jc w:val="left"/>
            </w:pPr>
            <w:r>
              <w:t xml:space="preserve">+11%</w:t>
            </w:r>
          </w:p>
        </w:tc>
        <w:tc>
          <w:tcPr/>
          <w:p>
            <w:pPr>
              <w:pStyle w:val="Compact"/>
              <w:jc w:val="left"/>
            </w:pPr>
            <w:r>
              <w:t xml:space="preserve">+34% (via our "Pan y Más" app)</w:t>
            </w:r>
          </w:p>
        </w:tc>
      </w:tr>
      <w:tr>
        <w:tc>
          <w:tcPr/>
          <w:p>
            <w:pPr>
              <w:pStyle w:val="Compact"/>
              <w:jc w:val="left"/>
            </w:pPr>
            <w:r>
              <w:t xml:space="preserve">Weekend Sales Peak</w:t>
            </w:r>
          </w:p>
        </w:tc>
        <w:tc>
          <w:tcPr/>
          <w:p>
            <w:pPr>
              <w:pStyle w:val="Compact"/>
              <w:jc w:val="left"/>
            </w:pPr>
            <w:r>
              <w:t xml:space="preserve">28% above weekday</w:t>
            </w:r>
          </w:p>
        </w:tc>
        <w:tc>
          <w:tcPr/>
          <w:p>
            <w:pPr>
              <w:pStyle w:val="Compact"/>
              <w:jc w:val="left"/>
            </w:pPr>
            <w:r>
              <w:t xml:space="preserve">42% above weekday (Valencia's "Mercado" culture)</w:t>
            </w:r>
          </w:p>
        </w:tc>
      </w:tr>
      <w:tr>
        <w:tc>
          <w:tcPr/>
          <w:p>
            <w:pPr>
              <w:pStyle w:val="Compact"/>
              <w:jc w:val="left"/>
            </w:pPr>
            <w:r>
              <w:t xml:space="preserve">Average Transaction Value</w:t>
            </w:r>
          </w:p>
        </w:tc>
        <w:tc>
          <w:tcPr/>
          <w:p>
            <w:pPr>
              <w:pStyle w:val="Compact"/>
              <w:jc w:val="left"/>
            </w:pPr>
            <w:r>
              <w:t xml:space="preserve">€6.70</w:t>
            </w:r>
          </w:p>
        </w:tc>
        <w:tc>
          <w:tcPr/>
          <w:p>
            <w:pPr>
              <w:pStyle w:val="Compact"/>
              <w:jc w:val="left"/>
            </w:pPr>
            <w:r>
              <w:t xml:space="preserve">€9.85 (driven by premium Valencian products)</w:t>
            </w:r>
          </w:p>
        </w:tc>
      </w:tr>
    </w:tbl>
    <w:p>
      <w:pPr>
        <w:pStyle w:val="BodyText"/>
      </w:pPr>
      <w:r>
        <w:t xml:space="preserve">This data proves that our Valencia-specific strategy – emphasizing local ingredients (52% sourced from Valencia producers) and seasonal offerings like "Romerito" bread during summer festivals – is the key differentiator. The rise of "Baking Tourism" in Spain, where travelers seek authentic experiences, has been particularly beneficial for our Valencia location.</w:t>
      </w:r>
    </w:p>
    <w:bookmarkEnd w:id="23"/>
    <w:bookmarkStart w:id="24" w:name="X0b1c622f6c2290bedd59903f69f9a9e184c3777"/>
    <w:p>
      <w:pPr>
        <w:pStyle w:val="Heading2"/>
      </w:pPr>
      <w:r>
        <w:t xml:space="preserve">Operational Challenges &amp; Strategic Responses</w:t>
      </w:r>
    </w:p>
    <w:p>
      <w:pPr>
        <w:pStyle w:val="FirstParagraph"/>
      </w:pPr>
      <w:r>
        <w:t xml:space="preserve">Despite strong performance, we identified critical challenges requiring immediate action within Spain Valencia:</w:t>
      </w:r>
    </w:p>
    <w:p>
      <w:pPr>
        <w:numPr>
          <w:ilvl w:val="0"/>
          <w:numId w:val="1002"/>
        </w:numPr>
        <w:pStyle w:val="Compact"/>
      </w:pPr>
      <w:r>
        <w:rPr>
          <w:bCs/>
          <w:b/>
        </w:rPr>
        <w:t xml:space="preserve">Supply Chain Disruptions:</w:t>
      </w:r>
      <w:r>
        <w:t xml:space="preserve"> </w:t>
      </w:r>
      <w:r>
        <w:t xml:space="preserve">Rising wheat costs (+18% YoY) impacted margins. Our solution: Partnering with local Valencian millers for "Trigo de la Huerta" specialty flour, reducing costs by 9% while supporting Valencia agriculture.</w:t>
      </w:r>
    </w:p>
    <w:p>
      <w:pPr>
        <w:numPr>
          <w:ilvl w:val="0"/>
          <w:numId w:val="1002"/>
        </w:numPr>
        <w:pStyle w:val="Compact"/>
      </w:pPr>
      <w:r>
        <w:rPr>
          <w:bCs/>
          <w:b/>
        </w:rPr>
        <w:t xml:space="preserve">Demand Fluctuations:</w:t>
      </w:r>
      <w:r>
        <w:t xml:space="preserve"> </w:t>
      </w:r>
      <w:r>
        <w:t xml:space="preserve">Tourist seasonality caused 37% sales variance between July and September. Our response: Implemented dynamic pricing for tourist-focused items (e.g., "Pa amb Tomàquet" kits) and launched a "Valencia Resident Loyalty Pass" with off-peak discounts.</w:t>
      </w:r>
    </w:p>
    <w:p>
      <w:pPr>
        <w:numPr>
          <w:ilvl w:val="0"/>
          <w:numId w:val="1002"/>
        </w:numPr>
        <w:pStyle w:val="Compact"/>
      </w:pPr>
      <w:r>
        <w:rPr>
          <w:bCs/>
          <w:b/>
        </w:rPr>
        <w:t xml:space="preserve">Competition:</w:t>
      </w:r>
      <w:r>
        <w:t xml:space="preserve"> </w:t>
      </w:r>
      <w:r>
        <w:t xml:space="preserve">New international bakery chains entered Valencia market. Counter-strategy: Enhanced our Valencian identity through monthly "Historic Bakery Walks" in El Carmen district, attracting 1,200+ visitors and generating 34% new customer acquisition.</w:t>
      </w:r>
    </w:p>
    <w:bookmarkEnd w:id="24"/>
    <w:bookmarkStart w:id="25" w:name="X2bad48685a4bbd170d3efb6c54e71a0caf9f1aa"/>
    <w:p>
      <w:pPr>
        <w:pStyle w:val="Heading2"/>
      </w:pPr>
      <w:r>
        <w:t xml:space="preserve">Future Growth Strategy for Spain Valencia</w:t>
      </w:r>
    </w:p>
    <w:p>
      <w:pPr>
        <w:pStyle w:val="FirstParagraph"/>
      </w:pPr>
      <w:r>
        <w:t xml:space="preserve">Based on Q3 insights, our strategic roadmap for the Valencia bakery focuses on three pillars:</w:t>
      </w:r>
    </w:p>
    <w:p>
      <w:pPr>
        <w:numPr>
          <w:ilvl w:val="0"/>
          <w:numId w:val="1003"/>
        </w:numPr>
        <w:pStyle w:val="Compact"/>
      </w:pPr>
      <w:r>
        <w:rPr>
          <w:bCs/>
          <w:b/>
        </w:rPr>
        <w:t xml:space="preserve">Cultural Integration:</w:t>
      </w:r>
      <w:r>
        <w:t xml:space="preserve"> </w:t>
      </w:r>
      <w:r>
        <w:t xml:space="preserve">Launching "Sabor de Valencia" subscription boxes featuring regional products (e.g., "Bread from the Albufera" with local saffron) targeting both tourists and Valencians.</w:t>
      </w:r>
    </w:p>
    <w:p>
      <w:pPr>
        <w:numPr>
          <w:ilvl w:val="0"/>
          <w:numId w:val="1003"/>
        </w:numPr>
        <w:pStyle w:val="Compact"/>
      </w:pPr>
      <w:r>
        <w:rPr>
          <w:bCs/>
          <w:b/>
        </w:rPr>
        <w:t xml:space="preserve">Digital Expansion:</w:t>
      </w:r>
      <w:r>
        <w:t xml:space="preserve"> </w:t>
      </w:r>
      <w:r>
        <w:t xml:space="preserve">Developing an AR feature for our app showing Valencian baking history while customers shop, addressing Spain's 63% mobile commerce adoption rate.</w:t>
      </w:r>
    </w:p>
    <w:p>
      <w:pPr>
        <w:numPr>
          <w:ilvl w:val="0"/>
          <w:numId w:val="1003"/>
        </w:numPr>
        <w:pStyle w:val="Compact"/>
      </w:pPr>
      <w:r>
        <w:rPr>
          <w:bCs/>
          <w:b/>
        </w:rPr>
        <w:t xml:space="preserve">Sustainability Leadership:</w:t>
      </w:r>
      <w:r>
        <w:t xml:space="preserve"> </w:t>
      </w:r>
      <w:r>
        <w:t xml:space="preserve">Achieving 100% renewable energy in all Valencia locations by Q2 2024 through partnerships with Valencia's solar initiative "Sol y Pan", responding to Spain's new Eco-Label requirements.</w:t>
      </w:r>
    </w:p>
    <w:bookmarkEnd w:id="25"/>
    <w:bookmarkStart w:id="26" w:name="conclusion-the-baker-as-cultural-anchor"/>
    <w:p>
      <w:pPr>
        <w:pStyle w:val="Heading2"/>
      </w:pPr>
      <w:r>
        <w:t xml:space="preserve">Conclusion: The Baker as Cultural Anchor</w:t>
      </w:r>
    </w:p>
    <w:p>
      <w:pPr>
        <w:pStyle w:val="FirstParagraph"/>
      </w:pPr>
      <w:r>
        <w:t xml:space="preserve">This Sales Report affirms that our position as the most successful</w:t>
      </w:r>
      <w:r>
        <w:t xml:space="preserve"> </w:t>
      </w:r>
      <w:r>
        <w:rPr>
          <w:bCs/>
          <w:b/>
        </w:rPr>
        <w:t xml:space="preserve">Baker</w:t>
      </w:r>
      <w:r>
        <w:t xml:space="preserve"> </w:t>
      </w:r>
      <w:r>
        <w:t xml:space="preserve">in Spain Valencia is not accidental – it stems from deeply embedded cultural understanding. Our Q3 results demonstrate that authentic local production, strategic adaptation to regional market dynamics, and unwavering commitment to Valencian identity drive sustainable growth. With Valencia's tourism recovery (projected +22% for 2024) and Spain's increasing artisanal food consumption (up 19% since 2019), we project a conservative 15-18% revenue increase for Q4.</w:t>
      </w:r>
    </w:p>
    <w:p>
      <w:pPr>
        <w:pStyle w:val="BodyText"/>
      </w:pPr>
      <w:r>
        <w:t xml:space="preserve">As we continue to bake with the heart of Valencia, this report confirms that our success isn't measured solely in sales figures, but in how profoundly our craft resonates with the soul of Spain Valencia. We remain dedicated to being more than a bakery – we are custodians of Valencian culinary heritage, one loaf at a time.</w:t>
      </w:r>
    </w:p>
    <w:p>
      <w:pPr>
        <w:pStyle w:val="BodyText"/>
      </w:pPr>
      <w:r>
        <w:rPr>
          <w:bCs/>
          <w:b/>
        </w:rPr>
        <w:t xml:space="preserve">Prepared For:</w:t>
      </w:r>
      <w:r>
        <w:t xml:space="preserve"> </w:t>
      </w:r>
      <w:r>
        <w:t xml:space="preserve">Panadería Valenciana Executive Team |</w:t>
      </w:r>
      <w:r>
        <w:t xml:space="preserve"> </w:t>
      </w:r>
      <w:r>
        <w:rPr>
          <w:bCs/>
          <w:b/>
        </w:rPr>
        <w:t xml:space="preserve">Date:</w:t>
      </w:r>
      <w:r>
        <w:t xml:space="preserve"> </w:t>
      </w:r>
      <w:r>
        <w:t xml:space="preserve">October 27, 2023 |</w:t>
      </w:r>
      <w:r>
        <w:t xml:space="preserve"> </w:t>
      </w:r>
      <w:r>
        <w:rPr>
          <w:bCs/>
          <w:b/>
        </w:rPr>
        <w:t xml:space="preserve">Report Type:</w:t>
      </w:r>
      <w:r>
        <w:t xml:space="preserve"> </w:t>
      </w:r>
      <w:r>
        <w:t xml:space="preserve">Official Sales Analysis for Spain Valencia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Baker Sales Report - Q3 2023</dc:title>
  <dc:creator/>
  <dc:language>en</dc:language>
  <cp:keywords/>
  <dcterms:created xsi:type="dcterms:W3CDTF">2026-07-20T05:49:16Z</dcterms:created>
  <dcterms:modified xsi:type="dcterms:W3CDTF">2026-07-20T05:49:16Z</dcterms:modified>
</cp:coreProperties>
</file>

<file path=docProps/custom.xml><?xml version="1.0" encoding="utf-8"?>
<Properties xmlns="http://schemas.openxmlformats.org/officeDocument/2006/custom-properties" xmlns:vt="http://schemas.openxmlformats.org/officeDocument/2006/docPropsVTypes"/>
</file>