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Baker</w:t>
      </w:r>
      <w:r>
        <w:t xml:space="preserve"> </w:t>
      </w:r>
      <w:r>
        <w:t xml:space="preserve">(Sri</w:t>
      </w:r>
      <w:r>
        <w:t xml:space="preserve"> </w:t>
      </w:r>
      <w:r>
        <w:t xml:space="preserve">Lanka</w:t>
      </w:r>
      <w:r>
        <w:t xml:space="preserve"> </w:t>
      </w:r>
      <w:r>
        <w:t xml:space="preserve">Colombo)</w:t>
      </w:r>
    </w:p>
    <w:bookmarkStart w:id="27" w:name="X3feb0395c9816f3bbc7b05d33c92feb911e3c51"/>
    <w:p>
      <w:pPr>
        <w:pStyle w:val="Heading1"/>
      </w:pPr>
      <w:r>
        <w:t xml:space="preserve">Sales Report: Baker's Performance and Strategic Outlook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Group</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provides a comprehensive analysis of Baker's performance across Sri Lanka Colombo during the third quarter of 2023. As a leading bakery chain deeply embedded in the Sri Lankan market, Baker has demonstrated significant growth and resilience, particularly within the vibrant urban center of Colombo. This report underscores how strategic localization and customer-centric offerings have driven Baker's success in one of South Asia's most dynamic commercial hubs. With Colombo representing 42% of total Baker revenue in Sri Lanka, this Sales Report highlights critical insights to fuel future expansion and market dominance.</w:t>
      </w:r>
    </w:p>
    <w:bookmarkEnd w:id="20"/>
    <w:bookmarkStart w:id="21" w:name="Xe1465f3494e4266638129ec0b53f2aa6a0e48d0"/>
    <w:p>
      <w:pPr>
        <w:pStyle w:val="Heading2"/>
      </w:pPr>
      <w:r>
        <w:t xml:space="preserve">II. Q3 2023 Performance Overview (Sri Lanka Colombo)</w:t>
      </w:r>
    </w:p>
    <w:p>
      <w:pPr>
        <w:pStyle w:val="FirstParagraph"/>
      </w:pPr>
      <w:r>
        <w:t xml:space="preserve">Baker's operations in Sri Lanka Colombo achieved remarkable results during Q3 2023, recording a total revenue of LKR 148.7 million—a 15.6% year-over-year (YoY) increase. This growth outperformed the national average bakery market expansion rate of 9.8% in Sri Lanka, solidifying Baker's position as the preferred bakery brand in Colombo. Key drivers included:</w:t>
      </w:r>
    </w:p>
    <w:p>
      <w:pPr>
        <w:numPr>
          <w:ilvl w:val="0"/>
          <w:numId w:val="1001"/>
        </w:numPr>
        <w:pStyle w:val="Compact"/>
      </w:pPr>
      <w:r>
        <w:rPr>
          <w:bCs/>
          <w:b/>
        </w:rPr>
        <w:t xml:space="preserve">Store Expansion:</w:t>
      </w:r>
      <w:r>
        <w:t xml:space="preserve"> </w:t>
      </w:r>
      <w:r>
        <w:t xml:space="preserve">Opening of two new Baker outlets at Kollupitiya (a high-traffic commercial district) and near the Bandaranaike International Airport, capturing untapped demand from travelers and expatriates.</w:t>
      </w:r>
    </w:p>
    <w:p>
      <w:pPr>
        <w:numPr>
          <w:ilvl w:val="0"/>
          <w:numId w:val="1001"/>
        </w:numPr>
        <w:pStyle w:val="Compact"/>
      </w:pPr>
      <w:r>
        <w:rPr>
          <w:bCs/>
          <w:b/>
        </w:rPr>
        <w:t xml:space="preserve">Product Innovation:</w:t>
      </w:r>
      <w:r>
        <w:t xml:space="preserve"> </w:t>
      </w:r>
      <w:r>
        <w:t xml:space="preserve">Introduction of 5 localized items like "Kottu Roti Buns" and "Lamprais Sausage Rolls," which contributed LKR 18.2 million in Q3 sales.</w:t>
      </w:r>
    </w:p>
    <w:p>
      <w:pPr>
        <w:numPr>
          <w:ilvl w:val="0"/>
          <w:numId w:val="1001"/>
        </w:numPr>
        <w:pStyle w:val="Compact"/>
      </w:pPr>
      <w:r>
        <w:rPr>
          <w:bCs/>
          <w:b/>
        </w:rPr>
        <w:t xml:space="preserve">Festival Momentum:</w:t>
      </w:r>
      <w:r>
        <w:t xml:space="preserve"> </w:t>
      </w:r>
      <w:r>
        <w:t xml:space="preserve">Strategic promotions during Vesak and National Day, leveraging Colombo's cultural significance as Sri Lanka’s spiritual and commercial heart.</w:t>
      </w:r>
    </w:p>
    <w:bookmarkEnd w:id="21"/>
    <w:bookmarkStart w:id="22" w:name="X9a67a46768f22a3a70431aca6cc4eaf29140c39"/>
    <w:p>
      <w:pPr>
        <w:pStyle w:val="Heading2"/>
      </w:pPr>
      <w:r>
        <w:t xml:space="preserve">III. Regional Breakdown: Baker’s Colombo Market Dominance</w:t>
      </w:r>
    </w:p>
    <w:p>
      <w:pPr>
        <w:pStyle w:val="FirstParagraph"/>
      </w:pPr>
      <w:r>
        <w:t xml:space="preserve">Baker's footprint in Sri Lanka Colombo spans 14 flagship stores and 8 mobile bakeries, covering key zones including Fort, Galle Face, Borella, and Battaramulla. The following data illustrates our market leadership:</w:t>
      </w:r>
    </w:p>
    <w:p>
      <w:pPr>
        <w:pStyle w:val="BodyText"/>
      </w:pPr>
      <w:r>
        <w:t xml:space="preserve">Location</w:t>
      </w:r>
    </w:p>
    <w:p>
      <w:pPr>
        <w:pStyle w:val="BodyText"/>
      </w:pPr>
      <w:r>
        <w:t xml:space="preserve">Revenue (LKR)</w:t>
      </w:r>
    </w:p>
    <w:p>
      <w:pPr>
        <w:pStyle w:val="BodyText"/>
      </w:pPr>
      <w:r>
        <w:t xml:space="preserve">YoY Growth</w:t>
      </w:r>
    </w:p>
    <w:p>
      <w:pPr>
        <w:pStyle w:val="BodyText"/>
      </w:pPr>
      <w:r>
        <w:t xml:space="preserve">Key Product Drivers</w:t>
      </w:r>
    </w:p>
    <w:p>
      <w:pPr>
        <w:pStyle w:val="BodyText"/>
      </w:pPr>
      <w:r>
        <w:t xml:space="preserve">Baker Colombo Fort (Head Office)</w:t>
      </w:r>
    </w:p>
    <w:p>
      <w:pPr>
        <w:pStyle w:val="BodyText"/>
      </w:pPr>
      <w:r>
        <w:t xml:space="preserve">42.1M</w:t>
      </w:r>
    </w:p>
    <w:p>
      <w:pPr>
        <w:pStyle w:val="BodyText"/>
      </w:pPr>
      <w:r>
        <w:t xml:space="preserve">18.3%</w:t>
      </w:r>
    </w:p>
    <w:p>
      <w:pPr>
        <w:pStyle w:val="BodyText"/>
      </w:pPr>
      <w:r>
        <w:t xml:space="preserve">Luxury Pastries, Coffee Specialties</w:t>
      </w:r>
    </w:p>
    <w:p>
      <w:pPr>
        <w:pStyle w:val="BodyText"/>
      </w:pPr>
      <w:r>
        <w:t xml:space="preserve">Kollupitiya Premium Outlet</w:t>
      </w:r>
    </w:p>
    <w:p>
      <w:pPr>
        <w:pStyle w:val="BodyText"/>
      </w:pPr>
      <w:r>
        <w:t xml:space="preserve">26.5M</w:t>
      </w:r>
    </w:p>
    <w:p>
      <w:pPr>
        <w:pStyle w:val="BodyText"/>
      </w:pPr>
      <w:r>
        <w:t xml:space="preserve">Moon Cake Sales (Vesak)</w:t>
      </w:r>
    </w:p>
    <w:bookmarkEnd w:id="22"/>
    <w:bookmarkStart w:id="23" w:name="Xff8edb5e0e682a9008e3f5c349e4b726a1fa2e7"/>
    <w:p>
      <w:pPr>
        <w:pStyle w:val="Heading2"/>
      </w:pPr>
      <w:r>
        <w:t xml:space="preserve">IV. Product Performance: Localized Success Stories</w:t>
      </w:r>
    </w:p>
    <w:p>
      <w:pPr>
        <w:pStyle w:val="FirstParagraph"/>
      </w:pPr>
      <w:r>
        <w:t xml:space="preserve">Baker’s commitment to adapting global bakery standards to Sri Lankan tastes has been pivotal in Colombo. Notable successes include:</w:t>
      </w:r>
    </w:p>
    <w:p>
      <w:pPr>
        <w:numPr>
          <w:ilvl w:val="0"/>
          <w:numId w:val="1002"/>
        </w:numPr>
        <w:pStyle w:val="Compact"/>
      </w:pPr>
      <w:r>
        <w:rPr>
          <w:bCs/>
          <w:b/>
        </w:rPr>
        <w:t xml:space="preserve">"Sri Lankan Cinnamon Rolls":</w:t>
      </w:r>
      <w:r>
        <w:t xml:space="preserve"> </w:t>
      </w:r>
      <w:r>
        <w:t xml:space="preserve">This item, featuring locally sourced cinnamon and jaggery, became the top-selling product in Colombo stores (27% of all pastry sales), reflecting Baker’s deep understanding of Sri Lankan consumer preferences.</w:t>
      </w:r>
    </w:p>
    <w:p>
      <w:pPr>
        <w:numPr>
          <w:ilvl w:val="0"/>
          <w:numId w:val="1002"/>
        </w:numPr>
        <w:pStyle w:val="Compact"/>
      </w:pPr>
      <w:r>
        <w:rPr>
          <w:bCs/>
          <w:b/>
        </w:rPr>
        <w:t xml:space="preserve">Traditional Breakfast Packs:</w:t>
      </w:r>
      <w:r>
        <w:t xml:space="preserve"> </w:t>
      </w:r>
      <w:r>
        <w:t xml:space="preserve">Bundles including "Appam," "Kottu Roti," and coffee—tailored for Sri Lankan morning routines—generated a 35% uplift in weekday footfall at Baker Colombo locations.</w:t>
      </w:r>
    </w:p>
    <w:p>
      <w:pPr>
        <w:numPr>
          <w:ilvl w:val="0"/>
          <w:numId w:val="1002"/>
        </w:numPr>
        <w:pStyle w:val="Compact"/>
      </w:pPr>
      <w:r>
        <w:rPr>
          <w:bCs/>
          <w:b/>
        </w:rPr>
        <w:t xml:space="preserve">Digital-First Promotions:</w:t>
      </w:r>
      <w:r>
        <w:t xml:space="preserve"> </w:t>
      </w:r>
      <w:r>
        <w:t xml:space="preserve">Collaborations with local delivery platforms (e.g., Foodpanda Lanka) and exclusive app discounts drove a 41% increase in online orders from Colombo residents, proving Baker’s agility in the Sri Lankan digital economy.</w:t>
      </w:r>
    </w:p>
    <w:bookmarkEnd w:id="23"/>
    <w:bookmarkStart w:id="24" w:name="Xb65b9b98c04f5062518faad386c0d43aea25c54"/>
    <w:p>
      <w:pPr>
        <w:pStyle w:val="Heading2"/>
      </w:pPr>
      <w:r>
        <w:t xml:space="preserve">V. Challenges and Market Insights (Sri Lanka Colombo Context)</w:t>
      </w:r>
    </w:p>
    <w:p>
      <w:pPr>
        <w:pStyle w:val="FirstParagraph"/>
      </w:pPr>
      <w:r>
        <w:t xml:space="preserve">Despite strong performance, Baker identified two key challenges specific to Sri Lanka Colombo:</w:t>
      </w:r>
    </w:p>
    <w:p>
      <w:pPr>
        <w:numPr>
          <w:ilvl w:val="0"/>
          <w:numId w:val="1003"/>
        </w:numPr>
        <w:pStyle w:val="Compact"/>
      </w:pPr>
      <w:r>
        <w:rPr>
          <w:bCs/>
          <w:b/>
        </w:rPr>
        <w:t xml:space="preserve">Supply Chain Volatility:</w:t>
      </w:r>
      <w:r>
        <w:t xml:space="preserve"> </w:t>
      </w:r>
      <w:r>
        <w:t xml:space="preserve">Fluctuations in import duties on flour and dairy products impacted cost management. Baker mitigated this by partnering with local farmers for 30% of ingredients (e.g., coconut sugar, cardamom), reducing reliance on imports.</w:t>
      </w:r>
    </w:p>
    <w:p>
      <w:pPr>
        <w:numPr>
          <w:ilvl w:val="0"/>
          <w:numId w:val="1003"/>
        </w:numPr>
        <w:pStyle w:val="Compact"/>
      </w:pPr>
      <w:r>
        <w:rPr>
          <w:bCs/>
          <w:b/>
        </w:rPr>
        <w:t xml:space="preserve">Competition Intensification:</w:t>
      </w:r>
      <w:r>
        <w:t xml:space="preserve"> </w:t>
      </w:r>
      <w:r>
        <w:t xml:space="preserve">New entrants targeting Colombo’s premium segment required Baker to double down on quality and community engagement. Initiatives like "Baker Community Breakfasts" at public parks (e.g., Viharamahadevi Park) strengthened brand affinity.</w:t>
      </w:r>
    </w:p>
    <w:p>
      <w:pPr>
        <w:pStyle w:val="FirstParagraph"/>
      </w:pPr>
      <w:r>
        <w:t xml:space="preserve">A critical insight from the Sales Report: 68% of Colombo customers cited "authentic Sri Lankan ingredients" as their top purchase factor—confirming Baker’s localization strategy is not just effective, but essential for market retention in Sri Lanka.</w:t>
      </w:r>
    </w:p>
    <w:bookmarkEnd w:id="24"/>
    <w:bookmarkStart w:id="25" w:name="Xb30b0b6e0c201ec2d99b2310aa7c07613f68b7a"/>
    <w:p>
      <w:pPr>
        <w:pStyle w:val="Heading2"/>
      </w:pPr>
      <w:r>
        <w:t xml:space="preserve">VI. Strategic Recommendations for Future Growth</w:t>
      </w:r>
    </w:p>
    <w:p>
      <w:pPr>
        <w:pStyle w:val="FirstParagraph"/>
      </w:pPr>
      <w:r>
        <w:t xml:space="preserve">To sustain momentum in Sri Lanka Colombo, the following actions are recommended:</w:t>
      </w:r>
    </w:p>
    <w:p>
      <w:pPr>
        <w:numPr>
          <w:ilvl w:val="0"/>
          <w:numId w:val="1004"/>
        </w:numPr>
        <w:pStyle w:val="Compact"/>
      </w:pPr>
      <w:r>
        <w:rPr>
          <w:bCs/>
          <w:b/>
        </w:rPr>
        <w:t xml:space="preserve">Expand Mobile Bakeries to Satellite Cities:</w:t>
      </w:r>
      <w:r>
        <w:t xml:space="preserve"> </w:t>
      </w:r>
      <w:r>
        <w:t xml:space="preserve">Launch 3 new mobile bakeries targeting Colombo’s suburbs (e.g., Maharagama, Pitakotte) to serve high-demand residential areas where fixed stores are limited.</w:t>
      </w:r>
    </w:p>
    <w:p>
      <w:pPr>
        <w:numPr>
          <w:ilvl w:val="0"/>
          <w:numId w:val="1004"/>
        </w:numPr>
        <w:pStyle w:val="Compact"/>
      </w:pPr>
      <w:r>
        <w:rPr>
          <w:bCs/>
          <w:b/>
        </w:rPr>
        <w:t xml:space="preserve">Invest in Colombo-Specific Product R&amp;D:</w:t>
      </w:r>
      <w:r>
        <w:t xml:space="preserve"> </w:t>
      </w:r>
      <w:r>
        <w:t xml:space="preserve">Develop a "Colombo Heritage Range" featuring items inspired by iconic locations (e.g., "Fort Spice Cake," "Galle Face Coconut Tarts") for year-round sales and tourism-driven revenue.</w:t>
      </w:r>
    </w:p>
    <w:p>
      <w:pPr>
        <w:numPr>
          <w:ilvl w:val="0"/>
          <w:numId w:val="1004"/>
        </w:numPr>
        <w:pStyle w:val="Compact"/>
      </w:pPr>
      <w:r>
        <w:rPr>
          <w:bCs/>
          <w:b/>
        </w:rPr>
        <w:t xml:space="preserve">Leverage Sri Lanka’s Festive Calendar:</w:t>
      </w:r>
      <w:r>
        <w:t xml:space="preserve"> </w:t>
      </w:r>
      <w:r>
        <w:t xml:space="preserve">Create exclusive Q4 offerings tied to Christmas, New Year, and Sinhala &amp; Tamil New Year—projects that historically boost Baker sales by 25% in Colombo.</w:t>
      </w:r>
    </w:p>
    <w:bookmarkEnd w:id="25"/>
    <w:bookmarkStart w:id="26" w:name="vii.-conclusion"/>
    <w:p>
      <w:pPr>
        <w:pStyle w:val="Heading2"/>
      </w:pPr>
      <w:r>
        <w:t xml:space="preserve">VII. Conclusion</w:t>
      </w:r>
    </w:p>
    <w:p>
      <w:pPr>
        <w:pStyle w:val="FirstParagraph"/>
      </w:pPr>
      <w:r>
        <w:t xml:space="preserve">This Sales Report confirms Baker’s strategic alignment with Sri Lanka Colombo’s unique economic and cultural landscape. By prioritizing local ingredients, community engagement, and agile product innovation, Baker has not only met but exceeded growth targets in the most competitive market for our brand within Sri Lanka. The success of Baker in Colombo is a blueprint for how global brands can thrive through hyper-localization—a lesson applicable across all markets where we operate. As we move into Q4 2023, Baker will focus on scaling these initiatives to capture 50%+ market share in Sri Lanka’s premium bakery segment by 2024. The data from this Sales Report leaves no doubt: Baker is not just a bakery in Sri Lanka Colombo—it is the heartbeat of modern Sri Lankan culinary culture.</w:t>
      </w:r>
    </w:p>
    <w:p>
      <w:pPr>
        <w:pStyle w:val="BodyText"/>
      </w:pPr>
      <w:r>
        <w:rPr>
          <w:bCs/>
          <w:b/>
        </w:rPr>
        <w:t xml:space="preserve">Prepared by:</w:t>
      </w:r>
      <w:r>
        <w:t xml:space="preserve"> </w:t>
      </w:r>
      <w:r>
        <w:t xml:space="preserve">Sales Intelligence Team, Baker Group |</w:t>
      </w:r>
      <w:r>
        <w:t xml:space="preserve"> </w:t>
      </w:r>
      <w:r>
        <w:rPr>
          <w:bCs/>
          <w:b/>
        </w:rPr>
        <w:t xml:space="preserve">Contact:</w:t>
      </w:r>
      <w:r>
        <w:t xml:space="preserve"> </w:t>
      </w:r>
      <w:r>
        <w:t xml:space="preserve">colombo.sales@baker.lk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Baker (Sri Lanka Colombo)</dc:title>
  <dc:creator/>
  <cp:keywords/>
  <dcterms:created xsi:type="dcterms:W3CDTF">2025-12-10T13:41:14Z</dcterms:created>
  <dcterms:modified xsi:type="dcterms:W3CDTF">2025-12-10T13:41:14Z</dcterms:modified>
</cp:coreProperties>
</file>

<file path=docProps/custom.xml><?xml version="1.0" encoding="utf-8"?>
<Properties xmlns="http://schemas.openxmlformats.org/officeDocument/2006/custom-properties" xmlns:vt="http://schemas.openxmlformats.org/officeDocument/2006/docPropsVTypes"/>
</file>