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b1698c4c0d99f2fdd00a514067081a3e3bdb9df"/>
    <w:p>
      <w:pPr>
        <w:pStyle w:val="Heading1"/>
      </w:pPr>
      <w:r>
        <w:t xml:space="preserve">Comprehensive Sales Report: Baker Operations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Baker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Baker's performance across the United Arab Emirates Abu Dhabi market during Q3 2023. The data confirms that Baker has solidified its position as a premium bakery brand within the Abu Dhabi foodservice landscape, achieving a remarkable 18% year-over-year sales growth. This success stems from our strategic focus on authentic artisanal breads, culturally resonant products, and exceptional customer service tailored to Abu Dhabi's unique demographic. The United Arab Emirates market continues to present unparalleled opportunities for premium bakery brands that understand local tastes and hospitality standards.</w:t>
      </w:r>
    </w:p>
    <w:bookmarkEnd w:id="20"/>
    <w:bookmarkStart w:id="21" w:name="X46ccbc95bbb9760d8a2e3592c789a77ae16a03f"/>
    <w:p>
      <w:pPr>
        <w:pStyle w:val="Heading2"/>
      </w:pPr>
      <w:r>
        <w:t xml:space="preserve">II. Baker's Strategic Position in Abu Dhabi</w:t>
      </w:r>
    </w:p>
    <w:p>
      <w:pPr>
        <w:pStyle w:val="FirstParagraph"/>
      </w:pPr>
      <w:r>
        <w:t xml:space="preserve">Operating as a cornerstone of the Baker brand portfolio in the United Arab Emirates Abu Dhabi, our three flagship stores (Corniche, Al Reem Island, and Yas Mall) serve over 12,000 daily customers. Baker has successfully adapted its European-inspired baking techniques to incorporate Emirati culinary preferences – most notably through our 'Majboos Bread' and date-infused pastries. This cultural integration has been pivotal in our Abu Dhabi success story, differentiating us from competitors who fail to recognize the nuanced tastes of United Arab Emirates consumers.</w:t>
      </w:r>
    </w:p>
    <w:bookmarkEnd w:id="21"/>
    <w:bookmarkStart w:id="22" w:name="Xcc459587b4b2c27b4b319ce211d59c72631be67"/>
    <w:p>
      <w:pPr>
        <w:pStyle w:val="Heading2"/>
      </w:pPr>
      <w:r>
        <w:t xml:space="preserve">III. Sales Performance Highlights (Q3 2023)</w:t>
      </w:r>
    </w:p>
    <w:p>
      <w:pPr>
        <w:pStyle w:val="FirstParagraph"/>
      </w:pPr>
      <w:r>
        <w:t xml:space="preserve">Category</w:t>
      </w:r>
    </w:p>
    <w:p>
      <w:pPr>
        <w:pStyle w:val="BodyText"/>
      </w:pPr>
      <w:r>
        <w:t xml:space="preserve">Q3 2023 Revenue</w:t>
      </w:r>
    </w:p>
    <w:p>
      <w:pPr>
        <w:pStyle w:val="BodyText"/>
      </w:pPr>
      <w:r>
        <w:t xml:space="preserve">YoY Change</w:t>
      </w:r>
    </w:p>
    <w:p>
      <w:pPr>
        <w:pStyle w:val="BodyText"/>
      </w:pPr>
      <w:r>
        <w:t xml:space="preserve">Market Share in Abu Dhabi</w:t>
      </w:r>
    </w:p>
    <w:p>
      <w:pPr>
        <w:pStyle w:val="BodyText"/>
      </w:pPr>
      <w:r>
        <w:t xml:space="preserve">Daily Bread &amp; Pastries</w:t>
      </w:r>
    </w:p>
    <w:p>
      <w:pPr>
        <w:pStyle w:val="BodyText"/>
      </w:pPr>
      <w:r>
        <w:t xml:space="preserve">AED 1,420,500</w:t>
      </w:r>
    </w:p>
    <w:p>
      <w:pPr>
        <w:pStyle w:val="BodyText"/>
      </w:pPr>
      <w:r>
        <w:t xml:space="preserve">+22%</w:t>
      </w:r>
    </w:p>
    <w:p>
      <w:pPr>
        <w:pStyle w:val="BodyText"/>
      </w:pPr>
      <w:r>
        <w:t xml:space="preserve">37% (up from 31%)</w:t>
      </w:r>
    </w:p>
    <w:p>
      <w:pPr>
        <w:pStyle w:val="BodyText"/>
      </w:pPr>
      <w:r>
        <w:t xml:space="preserve">Wedding &amp; Event Baking</w:t>
      </w:r>
    </w:p>
    <w:p>
      <w:pPr>
        <w:pStyle w:val="BodyText"/>
      </w:pPr>
      <w:r>
        <w:t xml:space="preserve">AED 865,700Sales Report Analysis: Abu Dhabi Market Dynamics (Q3 2023)</w:t>
      </w:r>
    </w:p>
    <w:p>
      <w:pPr>
        <w:pStyle w:val="BodyText"/>
      </w:pPr>
      <w:r>
        <w:t xml:space="preserve">The United Arab Emirates Abu Dhabi market demonstrated robust growth in premium bakery segments, with Baker capturing significant share through our 'Emirati Heritage Collection' launched in June 2023. This line of products – featuring ingredients like saffron, rosewater, and traditional dates – accounted for 34% of all specialty sales during the quarter. Notably, our Abu Dhabi stores contributed 78% of Baker's total UAE revenue, underscoring the emirate's strategic importance to our national expansion.</w:t>
      </w:r>
    </w:p>
    <w:bookmarkEnd w:id="22"/>
    <w:bookmarkStart w:id="23" w:name="X07e140817107fb92bbd073d1738834ab891caaf"/>
    <w:p>
      <w:pPr>
        <w:pStyle w:val="Heading2"/>
      </w:pPr>
      <w:r>
        <w:t xml:space="preserve">IV. Customer Insights: Abu Dhabi Consumer Behavior</w:t>
      </w:r>
    </w:p>
    <w:p>
      <w:pPr>
        <w:pStyle w:val="FirstParagraph"/>
      </w:pPr>
      <w:r>
        <w:t xml:space="preserve">Data from Baker's loyalty program (enrolled by 65% of Abu Dhabi customers) reveals key patterns:</w:t>
      </w:r>
    </w:p>
    <w:p>
      <w:pPr>
        <w:numPr>
          <w:ilvl w:val="0"/>
          <w:numId w:val="1001"/>
        </w:numPr>
        <w:pStyle w:val="Compact"/>
      </w:pPr>
      <w:r>
        <w:rPr>
          <w:bCs/>
          <w:b/>
        </w:rPr>
        <w:t xml:space="preserve">Peak Hours:</w:t>
      </w:r>
      <w:r>
        <w:t xml:space="preserve"> </w:t>
      </w:r>
      <w:r>
        <w:t xml:space="preserve">7-10 AM (breakfast rush) and 4-7 PM (post-work snack demand)</w:t>
      </w:r>
    </w:p>
    <w:p>
      <w:pPr>
        <w:numPr>
          <w:ilvl w:val="0"/>
          <w:numId w:val="1001"/>
        </w:numPr>
        <w:pStyle w:val="Compact"/>
      </w:pPr>
      <w:r>
        <w:rPr>
          <w:bCs/>
          <w:b/>
        </w:rPr>
        <w:t xml:space="preserve">Cultural Preference:</w:t>
      </w:r>
      <w:r>
        <w:t xml:space="preserve"> </w:t>
      </w:r>
      <w:r>
        <w:t xml:space="preserve">68% of UAE customers specifically request halal-certified products – an area where Baker exceeds industry standards</w:t>
      </w:r>
    </w:p>
    <w:p>
      <w:pPr>
        <w:numPr>
          <w:ilvl w:val="0"/>
          <w:numId w:val="1001"/>
        </w:numPr>
        <w:pStyle w:val="Compact"/>
      </w:pPr>
      <w:r>
        <w:rPr>
          <w:bCs/>
          <w:b/>
        </w:rPr>
        <w:t xml:space="preserve">Loyalty Drivers:</w:t>
      </w:r>
      <w:r>
        <w:t xml:space="preserve"> </w:t>
      </w:r>
      <w:r>
        <w:t xml:space="preserve">Authenticity (89%), freshness (92%), and cultural relevance (76%)</w:t>
      </w:r>
    </w:p>
    <w:p>
      <w:pPr>
        <w:pStyle w:val="FirstParagraph"/>
      </w:pPr>
      <w:r>
        <w:t xml:space="preserve">The Sales Report confirms that Abu Dhabi consumers value bakery experiences as part of their hospitality journey. Baker's partnership with luxury hotels like Al Raha Beach Resort has generated consistent revenue streams, proving that premium positioning aligns perfectly with Abu Dhabi's luxury tourism market.</w:t>
      </w:r>
    </w:p>
    <w:bookmarkEnd w:id="23"/>
    <w:bookmarkStart w:id="24" w:name="Xe8b076a575d187caefd7a08b7972240892956c6"/>
    <w:p>
      <w:pPr>
        <w:pStyle w:val="Heading2"/>
      </w:pPr>
      <w:r>
        <w:t xml:space="preserve">V. Regional Performance: Abu Dhabi vs UAE National Averages</w:t>
      </w:r>
    </w:p>
    <w:p>
      <w:pPr>
        <w:pStyle w:val="FirstParagraph"/>
      </w:pPr>
      <w:r>
        <w:t xml:space="preserve">While the entire United Arab Emirates market saw 10% average growth in bakery sales, Baker's Abu Dhabi operations outperformed by 8 percentage points. This margin is attributed to:</w:t>
      </w:r>
    </w:p>
    <w:p>
      <w:pPr>
        <w:numPr>
          <w:ilvl w:val="0"/>
          <w:numId w:val="1002"/>
        </w:numPr>
        <w:pStyle w:val="Compact"/>
      </w:pPr>
      <w:r>
        <w:t xml:space="preserve">Hyper-localized menu engineering for Abu Dhabi residents</w:t>
      </w:r>
    </w:p>
    <w:p>
      <w:pPr>
        <w:numPr>
          <w:ilvl w:val="0"/>
          <w:numId w:val="1002"/>
        </w:numPr>
        <w:pStyle w:val="Compact"/>
      </w:pPr>
      <w:r>
        <w:t xml:space="preserve">Strategic placement near high-traffic areas (e.g., Sheikh Zayed Road, Saadiyat Cultural District)</w:t>
      </w:r>
    </w:p>
    <w:p>
      <w:pPr>
        <w:numPr>
          <w:ilvl w:val="0"/>
          <w:numId w:val="1002"/>
        </w:numPr>
        <w:pStyle w:val="Compact"/>
      </w:pPr>
      <w:r>
        <w:t xml:space="preserve">Partnerships with Abu Dhabi's Department of Tourism &amp; Culture for cultural events</w:t>
      </w:r>
    </w:p>
    <w:bookmarkEnd w:id="24"/>
    <w:bookmarkStart w:id="25" w:name="X5e44a8ae1271be4d85c91ea5d432ef784ae7632"/>
    <w:p>
      <w:pPr>
        <w:pStyle w:val="Heading2"/>
      </w:pPr>
      <w:r>
        <w:t xml:space="preserve">VI. Challenges and Strategic Responses in Abu Dhabi Market</w:t>
      </w:r>
    </w:p>
    <w:p>
      <w:pPr>
        <w:pStyle w:val="FirstParagraph"/>
      </w:pPr>
      <w:r>
        <w:t xml:space="preserve">The Sales Report identifies two critical challenges in the United Arab Emirates Abu Dhabi environment:</w:t>
      </w:r>
    </w:p>
    <w:p>
      <w:pPr>
        <w:numPr>
          <w:ilvl w:val="0"/>
          <w:numId w:val="1003"/>
        </w:numPr>
        <w:pStyle w:val="Compact"/>
      </w:pPr>
      <w:r>
        <w:rPr>
          <w:bCs/>
          <w:b/>
        </w:rPr>
        <w:t xml:space="preserve">Supply Chain Volatility:</w:t>
      </w:r>
      <w:r>
        <w:t xml:space="preserve"> </w:t>
      </w:r>
      <w:r>
        <w:t xml:space="preserve">Increased costs of imported flour due to global shipping disruptions. Baker responded by establishing a local wheat procurement partnership with Al Ain AgriCo, reducing import dependency by 40%.</w:t>
      </w:r>
    </w:p>
    <w:p>
      <w:pPr>
        <w:numPr>
          <w:ilvl w:val="0"/>
          <w:numId w:val="1003"/>
        </w:numPr>
        <w:pStyle w:val="Compact"/>
      </w:pPr>
      <w:r>
        <w:rPr>
          <w:bCs/>
          <w:b/>
        </w:rPr>
        <w:t xml:space="preserve">Cultural Sensitivity Requirements:</w:t>
      </w:r>
      <w:r>
        <w:t xml:space="preserve"> </w:t>
      </w:r>
      <w:r>
        <w:t xml:space="preserve">Ensuring all products meet Sharia-compliance standards during Ramadan. Baker implemented a dedicated 'Ramadan Product Committee' that developed 15 new halal-certified items, driving a 32% sales lift in the month of Ramadan (Q2 2023).</w:t>
      </w:r>
    </w:p>
    <w:bookmarkEnd w:id="25"/>
    <w:bookmarkStart w:id="26" w:name="Xbedc424eb1891e8dd354296a93e5b2fed479838"/>
    <w:p>
      <w:pPr>
        <w:pStyle w:val="Heading2"/>
      </w:pPr>
      <w:r>
        <w:t xml:space="preserve">VII. Future Outlook: Baker's Abu Dhabi Expansion Strategy</w:t>
      </w:r>
    </w:p>
    <w:p>
      <w:pPr>
        <w:pStyle w:val="FirstParagraph"/>
      </w:pPr>
      <w:r>
        <w:t xml:space="preserve">Based on Q3 results, Baker will implement three key initiatives for United Arab Emirates Abu Dhabi:</w:t>
      </w:r>
    </w:p>
    <w:p>
      <w:pPr>
        <w:numPr>
          <w:ilvl w:val="0"/>
          <w:numId w:val="1004"/>
        </w:numPr>
        <w:pStyle w:val="Compact"/>
      </w:pPr>
      <w:r>
        <w:rPr>
          <w:bCs/>
          <w:b/>
        </w:rPr>
        <w:t xml:space="preserve">New Store Opening:</w:t>
      </w:r>
      <w:r>
        <w:t xml:space="preserve"> </w:t>
      </w:r>
      <w:r>
        <w:t xml:space="preserve">A fourth location in the upcoming Al Bateen district (Q1 2024), targeting residential communities with high expatriate populations</w:t>
      </w:r>
    </w:p>
    <w:p>
      <w:pPr>
        <w:numPr>
          <w:ilvl w:val="0"/>
          <w:numId w:val="1004"/>
        </w:numPr>
        <w:pStyle w:val="Compact"/>
      </w:pPr>
      <w:r>
        <w:rPr>
          <w:bCs/>
          <w:b/>
        </w:rPr>
        <w:t xml:space="preserve">Technology Investment:</w:t>
      </w:r>
      <w:r>
        <w:t xml:space="preserve"> </w:t>
      </w:r>
      <w:r>
        <w:t xml:space="preserve">Implementing AI-driven demand forecasting tailored to Abu Dhabi's tourism seasons and national holidays</w:t>
      </w:r>
    </w:p>
    <w:p>
      <w:pPr>
        <w:numPr>
          <w:ilvl w:val="0"/>
          <w:numId w:val="1004"/>
        </w:numPr>
        <w:pStyle w:val="Compact"/>
      </w:pPr>
      <w:r>
        <w:rPr>
          <w:bCs/>
          <w:b/>
        </w:rPr>
        <w:t xml:space="preserve">Sustainability Initiative:</w:t>
      </w:r>
      <w:r>
        <w:t xml:space="preserve"> </w:t>
      </w:r>
      <w:r>
        <w:t xml:space="preserve">Launching zero-waste bread packaging in collaboration with Abu Dhabi Waste Management Center, aligning with the emirate's 'Tadweer' environmental program</w:t>
      </w:r>
    </w:p>
    <w:bookmarkEnd w:id="26"/>
    <w:bookmarkStart w:id="28" w:name="X75bb6e95e8055a0b8c2a31aa8daa8e9e0ebc61f"/>
    <w:p>
      <w:pPr>
        <w:pStyle w:val="Heading2"/>
      </w:pPr>
      <w:r>
        <w:t xml:space="preserve">VIII. Conclusion: Baker's Enduring Success in Abu Dhabi</w:t>
      </w:r>
    </w:p>
    <w:p>
      <w:pPr>
        <w:pStyle w:val="FirstParagraph"/>
      </w:pPr>
      <w:r>
        <w:t xml:space="preserve">This comprehensive Sales Report underscores that Baker has not merely entered the United Arab Emirates Abu Dhabi market – we have redefined premium bakery expectations here. Our ability to blend European craftsmanship with authentic Emirati hospitality has created a sustainable competitive advantage that outperforms national industry averages by 8%. The data clearly shows that Baker's success in Abu Dhabi stems from deep cultural understanding, not just product quality.</w:t>
      </w:r>
    </w:p>
    <w:p>
      <w:pPr>
        <w:pStyle w:val="BodyText"/>
      </w:pPr>
      <w:r>
        <w:t xml:space="preserve">As the United Arab Emirates continues its economic diversification journey, Baker is positioned to capitalize on growing hospitality and tourism sectors. We project 25% revenue growth for Abu Dhabi operations in Q4 2023 through strategic partnerships with emerging luxury developments like the Saadiyat Cultural District. This Sales Report confirms that Baker's commitment to excellence in Abu Dhabi is not just a market strategy – it's the foundation of our entire brand identity.</w:t>
      </w:r>
    </w:p>
    <w:bookmarkStart w:id="27" w:name="X85ced9eeeab389ae1afa493cdef93ba07c61901"/>
    <w:p>
      <w:pPr>
        <w:pStyle w:val="Heading3"/>
      </w:pPr>
      <w:r>
        <w:t xml:space="preserve">Prepared by: Baker Market Intelligence Division</w:t>
      </w:r>
    </w:p>
    <w:p>
      <w:pPr>
        <w:pStyle w:val="FirstParagraph"/>
      </w:pPr>
      <w:r>
        <w:rPr>
          <w:bCs/>
          <w:b/>
        </w:rPr>
        <w:t xml:space="preserve">Verification:</w:t>
      </w:r>
      <w:r>
        <w:t xml:space="preserve"> </w:t>
      </w:r>
      <w:r>
        <w:t xml:space="preserve">All data validated through Abu Dhabi Chamber of Commerce records and Baker's proprietary sales analytics platform (v4.1). Compliance with UAE Federal Tax Authority reporting standards confirmed.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 United Arab Emirates Abu Dhabi</dc:title>
  <dc:creator/>
  <dc:language>en</dc:language>
  <cp:keywords/>
  <dcterms:created xsi:type="dcterms:W3CDTF">2026-07-21T06:21:21Z</dcterms:created>
  <dcterms:modified xsi:type="dcterms:W3CDTF">2026-07-21T06:21:21Z</dcterms:modified>
</cp:coreProperties>
</file>

<file path=docProps/custom.xml><?xml version="1.0" encoding="utf-8"?>
<Properties xmlns="http://schemas.openxmlformats.org/officeDocument/2006/custom-properties" xmlns:vt="http://schemas.openxmlformats.org/officeDocument/2006/docPropsVTypes"/>
</file>