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Baker</w:t>
      </w:r>
      <w:r>
        <w:t xml:space="preserve"> </w:t>
      </w:r>
      <w:r>
        <w:t xml:space="preserve">Manchester</w:t>
      </w:r>
      <w:r>
        <w:t xml:space="preserve"> </w:t>
      </w:r>
      <w:r>
        <w:t xml:space="preserve">-</w:t>
      </w:r>
      <w:r>
        <w:t xml:space="preserve"> </w:t>
      </w:r>
      <w:r>
        <w:t xml:space="preserve">United</w:t>
      </w:r>
      <w:r>
        <w:t xml:space="preserve"> </w:t>
      </w:r>
      <w:r>
        <w:t xml:space="preserve">Kingdom</w:t>
      </w:r>
    </w:p>
    <w:bookmarkStart w:id="27" w:name="Xa8bcdf900717dbf3be5af27b9f9c52582dd2648"/>
    <w:p>
      <w:pPr>
        <w:pStyle w:val="Heading1"/>
      </w:pPr>
      <w:r>
        <w:t xml:space="preserve">Q3 2023 Sales Performance Report: Baker Manchester - United Kingdom Market Analysis</w:t>
      </w:r>
    </w:p>
    <w:bookmarkStart w:id="20" w:name="executive-summary"/>
    <w:p>
      <w:pPr>
        <w:pStyle w:val="Heading2"/>
      </w:pPr>
      <w:r>
        <w:t xml:space="preserve">Executive Summary</w:t>
      </w:r>
    </w:p>
    <w:p>
      <w:pPr>
        <w:pStyle w:val="FirstParagraph"/>
      </w:pPr>
      <w:r>
        <w:t xml:space="preserve">This comprehensive Sales Report details the performance of Baker, our flagship bakery brand, across all United Kingdom Manchester outlets for the third quarter of 2023. Operating within one of the UK's most dynamic urban markets, Baker has demonstrated remarkable resilience and growth despite broader economic headwinds. The report confirms a 14.7% year-on-year sales increase in Manchester, significantly outperforming both national bakery averages (3.2%) and regional competitors operating in the United Kingdom Manchester area. This success underscores Baker's deep integration into Manchester's community fabric and its strategic positioning within the competitive United Kingdom food retail landscape.</w:t>
      </w:r>
    </w:p>
    <w:bookmarkEnd w:id="20"/>
    <w:bookmarkStart w:id="21" w:name="X494ffd14223cfe7a429ebd4287c728bd16d3cb0"/>
    <w:p>
      <w:pPr>
        <w:pStyle w:val="Heading2"/>
      </w:pPr>
      <w:r>
        <w:t xml:space="preserve">Key Performance Metrics: United Kingdom Manchester Focus</w:t>
      </w:r>
    </w:p>
    <w:p>
      <w:pPr>
        <w:pStyle w:val="FirstParagraph"/>
      </w:pPr>
      <w:r>
        <w:t xml:space="preserve">Manchester remains our most profitable single city market within the United Kingdom, contributing 38% of all Baker UK revenue in Q3. The following metrics highlight our strong performance:</w:t>
      </w:r>
    </w:p>
    <w:p>
      <w:pPr>
        <w:numPr>
          <w:ilvl w:val="0"/>
          <w:numId w:val="1001"/>
        </w:numPr>
        <w:pStyle w:val="Compact"/>
      </w:pPr>
      <w:r>
        <w:rPr>
          <w:bCs/>
          <w:b/>
        </w:rPr>
        <w:t xml:space="preserve">Revenue Growth:</w:t>
      </w:r>
      <w:r>
        <w:t xml:space="preserve"> </w:t>
      </w:r>
      <w:r>
        <w:t xml:space="preserve">£1.24M (Q3 2023) vs £1.08M (Q3 2022) – a 14.7% increase</w:t>
      </w:r>
    </w:p>
    <w:p>
      <w:pPr>
        <w:numPr>
          <w:ilvl w:val="0"/>
          <w:numId w:val="1001"/>
        </w:numPr>
        <w:pStyle w:val="Compact"/>
      </w:pPr>
      <w:r>
        <w:rPr>
          <w:bCs/>
          <w:b/>
        </w:rPr>
        <w:t xml:space="preserve">Foot Traffic:</w:t>
      </w:r>
      <w:r>
        <w:t xml:space="preserve"> </w:t>
      </w:r>
      <w:r>
        <w:t xml:space="preserve">+18.5% YoY, reaching an average of 6,450 customers daily across Manchester locations</w:t>
      </w:r>
    </w:p>
    <w:p>
      <w:pPr>
        <w:numPr>
          <w:ilvl w:val="0"/>
          <w:numId w:val="1001"/>
        </w:numPr>
        <w:pStyle w:val="Compact"/>
      </w:pPr>
      <w:r>
        <w:rPr>
          <w:bCs/>
          <w:b/>
        </w:rPr>
        <w:t xml:space="preserve">Average Transaction Value (ATV):</w:t>
      </w:r>
      <w:r>
        <w:t xml:space="preserve"> </w:t>
      </w:r>
      <w:r>
        <w:t xml:space="preserve">£9.82 vs £9.17 (Q3 2022) – driven by premium product uptake</w:t>
      </w:r>
    </w:p>
    <w:p>
      <w:pPr>
        <w:numPr>
          <w:ilvl w:val="0"/>
          <w:numId w:val="1001"/>
        </w:numPr>
        <w:pStyle w:val="Compact"/>
      </w:pPr>
      <w:r>
        <w:rPr>
          <w:bCs/>
          <w:b/>
        </w:rPr>
        <w:t xml:space="preserve">Repeat Customer Rate:</w:t>
      </w:r>
      <w:r>
        <w:t xml:space="preserve"> </w:t>
      </w:r>
      <w:r>
        <w:t xml:space="preserve">68% in Manchester, exceeding the UK national average of 54%</w:t>
      </w:r>
    </w:p>
    <w:p>
      <w:pPr>
        <w:pStyle w:val="FirstParagraph"/>
      </w:pPr>
      <w:r>
        <w:t xml:space="preserve">The exceptional growth is particularly notable given Manchester's unique market dynamics. As the second-largest city in the United Kingdom outside London, Manchester presents distinct challenges and opportunities – from fluctuating tourist seasons tied to major events (e.g., UEFA Champions League finals, Manchester Pride) to seasonal weather impacting footfall. Baker has successfully adapted its marketing and product strategy specifically for the United Kingdom Manchester consumer profile.</w:t>
      </w:r>
    </w:p>
    <w:bookmarkEnd w:id="21"/>
    <w:bookmarkStart w:id="23" w:name="X278fe40ef171012635d91101c6c32e45350cc0d"/>
    <w:p>
      <w:pPr>
        <w:pStyle w:val="Heading2"/>
      </w:pPr>
      <w:r>
        <w:t xml:space="preserve">Product Performance Analysis: Catering to Manchester Tastes</w:t>
      </w:r>
    </w:p>
    <w:p>
      <w:pPr>
        <w:pStyle w:val="FirstParagraph"/>
      </w:pPr>
      <w:r>
        <w:t xml:space="preserve">Baker's success in United Kingdom Manchester stems from hyper-localised product offerings that resonate with local preferences:</w:t>
      </w:r>
    </w:p>
    <w:bookmarkStart w:id="22" w:name="X106650e568582c25a7ab85c6d8aadc9fbcb6a54"/>
    <w:p>
      <w:pPr>
        <w:pStyle w:val="Heading3"/>
      </w:pPr>
      <w:r>
        <w:t xml:space="preserve">Top-Selling Categories (Manchester Q3 2023)</w:t>
      </w:r>
    </w:p>
    <w:p>
      <w:pPr>
        <w:numPr>
          <w:ilvl w:val="0"/>
          <w:numId w:val="1002"/>
        </w:numPr>
        <w:pStyle w:val="Compact"/>
      </w:pPr>
      <w:r>
        <w:rPr>
          <w:bCs/>
          <w:b/>
        </w:rPr>
        <w:t xml:space="preserve">Artisan Sourdough &amp; Local Specials:</w:t>
      </w:r>
      <w:r>
        <w:t xml:space="preserve"> </w:t>
      </w:r>
      <w:r>
        <w:t xml:space="preserve">28% of total sales. Highlighting Manchester's craft beer culture, "IPA-Infused Sourdough" saw a 45% surge during the city's Summer Festival season.</w:t>
      </w:r>
    </w:p>
    <w:p>
      <w:pPr>
        <w:numPr>
          <w:ilvl w:val="0"/>
          <w:numId w:val="1002"/>
        </w:numPr>
        <w:pStyle w:val="Compact"/>
      </w:pPr>
      <w:r>
        <w:rPr>
          <w:bCs/>
          <w:b/>
        </w:rPr>
        <w:t xml:space="preserve">Morning Breakfast Packs:</w:t>
      </w:r>
      <w:r>
        <w:t xml:space="preserve"> </w:t>
      </w:r>
      <w:r>
        <w:t xml:space="preserve">32% of sales. Particularly strong in areas like Northern Quarter and Castle Street, aligning with Manchester's early-working city culture.</w:t>
      </w:r>
    </w:p>
    <w:p>
      <w:pPr>
        <w:numPr>
          <w:ilvl w:val="0"/>
          <w:numId w:val="1002"/>
        </w:numPr>
        <w:pStyle w:val="Compact"/>
      </w:pPr>
      <w:r>
        <w:rPr>
          <w:bCs/>
          <w:b/>
        </w:rPr>
        <w:t xml:space="preserve">Seasonal Manchester Cakes:</w:t>
      </w:r>
      <w:r>
        <w:t xml:space="preserve"> </w:t>
      </w:r>
      <w:r>
        <w:t xml:space="preserve">19% of sales. "Manchester Pride Celebration Cake" generated £42K in revenue during June, directly tying into community events.</w:t>
      </w:r>
    </w:p>
    <w:p>
      <w:pPr>
        <w:pStyle w:val="FirstParagraph"/>
      </w:pPr>
      <w:r>
        <w:t xml:space="preserve">The strategic use of locally sourced ingredients has been pivotal. Baker partners with Bolton Dairy (10 miles from Manchester city centre) and local fruit growers in Greater Manchester for its "Manchester Berry Bakewell," which now accounts for 12% of all cake sales in the region – a product developed specifically after customer feedback during our United Kingdom Manchester community engagement sessions.</w:t>
      </w:r>
    </w:p>
    <w:bookmarkEnd w:id="22"/>
    <w:bookmarkEnd w:id="23"/>
    <w:bookmarkStart w:id="24" w:name="Xaa1c3389eea724c73c0a7457c1ad9212edaec22"/>
    <w:p>
      <w:pPr>
        <w:pStyle w:val="Heading2"/>
      </w:pPr>
      <w:r>
        <w:t xml:space="preserve">Customer Insights: Understanding the United Kingdom Manchester Consumer</w:t>
      </w:r>
    </w:p>
    <w:p>
      <w:pPr>
        <w:pStyle w:val="FirstParagraph"/>
      </w:pPr>
      <w:r>
        <w:t xml:space="preserve">Analysis of over 15,000 customer surveys conducted across Baker's Manchester locations reveals crucial insights:</w:t>
      </w:r>
    </w:p>
    <w:p>
      <w:pPr>
        <w:numPr>
          <w:ilvl w:val="0"/>
          <w:numId w:val="1003"/>
        </w:numPr>
        <w:pStyle w:val="Compact"/>
      </w:pPr>
      <w:r>
        <w:rPr>
          <w:bCs/>
          <w:b/>
        </w:rPr>
        <w:t xml:space="preserve">Demographic Shift:</w:t>
      </w:r>
      <w:r>
        <w:t xml:space="preserve"> </w:t>
      </w:r>
      <w:r>
        <w:t xml:space="preserve">63% of customers in Manchester are aged 25-44 – the core working population. This contrasts with the UK national average of 58%, reflecting Baker's successful positioning for Manchester's professional workforce.</w:t>
      </w:r>
    </w:p>
    <w:p>
      <w:pPr>
        <w:numPr>
          <w:ilvl w:val="0"/>
          <w:numId w:val="1003"/>
        </w:numPr>
        <w:pStyle w:val="Compact"/>
      </w:pPr>
      <w:r>
        <w:rPr>
          <w:bCs/>
          <w:b/>
        </w:rPr>
        <w:t xml:space="preserve">Premiumisation Trend:</w:t>
      </w:r>
      <w:r>
        <w:t xml:space="preserve"> </w:t>
      </w:r>
      <w:r>
        <w:t xml:space="preserve">71% of Manchester customers paid a premium (10-15%) for products with local origin claims ("Bolton Dairy Cheese Danish," "Salford-Pressed Apple Tarts"). This trend is 22% stronger than in other UK regions.</w:t>
      </w:r>
    </w:p>
    <w:p>
      <w:pPr>
        <w:numPr>
          <w:ilvl w:val="0"/>
          <w:numId w:val="1003"/>
        </w:numPr>
        <w:pStyle w:val="Compact"/>
      </w:pPr>
      <w:r>
        <w:rPr>
          <w:bCs/>
          <w:b/>
        </w:rPr>
        <w:t xml:space="preserve">Community Loyalty:</w:t>
      </w:r>
      <w:r>
        <w:t xml:space="preserve"> </w:t>
      </w:r>
      <w:r>
        <w:t xml:space="preserve">84% of Manchester customers cited Baker's involvement in local initiatives (e.g., supporting Manchester Food Bank, sponsoring Northern Quarter festivals) as a key reason for repeat business – significantly higher than the national average of 67%.</w:t>
      </w:r>
    </w:p>
    <w:p>
      <w:pPr>
        <w:pStyle w:val="FirstParagraph"/>
      </w:pPr>
      <w:r>
        <w:t xml:space="preserve">This data confirms that Baker has transcended being merely a bakery; it is now perceived as an integral part of the United Kingdom Manchester community identity. The "Baker Manchester" brand resonates deeply with residents' sense of local pride.</w:t>
      </w:r>
    </w:p>
    <w:bookmarkEnd w:id="24"/>
    <w:bookmarkStart w:id="25" w:name="Xca3a05c0bf47e075b355639079d353adf032203"/>
    <w:p>
      <w:pPr>
        <w:pStyle w:val="Heading2"/>
      </w:pPr>
      <w:r>
        <w:t xml:space="preserve">Challenges &amp; Strategic Opportunities in United Kingdom Manchester</w:t>
      </w:r>
    </w:p>
    <w:p>
      <w:pPr>
        <w:pStyle w:val="FirstParagraph"/>
      </w:pPr>
      <w:r>
        <w:t xml:space="preserve">While performance was strong, challenges specific to operating within the United Kingdom Manchester market require strategic attention:</w:t>
      </w:r>
    </w:p>
    <w:p>
      <w:pPr>
        <w:numPr>
          <w:ilvl w:val="0"/>
          <w:numId w:val="1004"/>
        </w:numPr>
        <w:pStyle w:val="Compact"/>
      </w:pPr>
      <w:r>
        <w:rPr>
          <w:bCs/>
          <w:b/>
        </w:rPr>
        <w:t xml:space="preserve">Supply Chain Pressures:</w:t>
      </w:r>
      <w:r>
        <w:t xml:space="preserve"> </w:t>
      </w:r>
      <w:r>
        <w:t xml:space="preserve">Post-Brexit import costs for certain premium ingredients (e.g., Italian cheeses) increased by 8.2% in Q3. Baker mitigated this through expanding local partnerships, reducing dependency on international suppliers.</w:t>
      </w:r>
    </w:p>
    <w:p>
      <w:pPr>
        <w:numPr>
          <w:ilvl w:val="0"/>
          <w:numId w:val="1004"/>
        </w:numPr>
        <w:pStyle w:val="Compact"/>
      </w:pPr>
      <w:r>
        <w:rPr>
          <w:bCs/>
          <w:b/>
        </w:rPr>
        <w:t xml:space="preserve">Competition Intensification:</w:t>
      </w:r>
      <w:r>
        <w:t xml:space="preserve"> </w:t>
      </w:r>
      <w:r>
        <w:t xml:space="preserve">New independent bakeries have opened in Manchester's Northern Quarter, focusing on vegan options – an area where Baker has only recently expanded its portfolio (launching 3 new vegan items in Q3). This represents a critical growth opportunity.</w:t>
      </w:r>
    </w:p>
    <w:bookmarkEnd w:id="25"/>
    <w:bookmarkStart w:id="26" w:name="Xa80e8edc09f34db19218be222fa93e7043a2f99"/>
    <w:p>
      <w:pPr>
        <w:pStyle w:val="Heading2"/>
      </w:pPr>
      <w:r>
        <w:t xml:space="preserve">Conclusion &amp; Forward Strategy: The Baker Manchester Imperative</w:t>
      </w:r>
    </w:p>
    <w:p>
      <w:pPr>
        <w:pStyle w:val="FirstParagraph"/>
      </w:pPr>
      <w:r>
        <w:t xml:space="preserve">This Sales Report unequivocally demonstrates that Baker has successfully embedded itself within the United Kingdom Manchester ecosystem. Our growth trajectory (14.7% YoY) is not merely a result of standard bakery operations, but stems from deeply understanding and responding to the specific needs, cultural nuances, and economic realities of operating within Manchester's vibrant city centre and surrounding communities.</w:t>
      </w:r>
    </w:p>
    <w:p>
      <w:pPr>
        <w:pStyle w:val="BodyText"/>
      </w:pPr>
      <w:r>
        <w:t xml:space="preserve">The data confirms that Baker must double down on its Manchester-centric strategy: accelerating local product innovation (e.g., developing a "Salford Street Food" range based on the area's popular markets), expanding vegan options to capture new market segments, and achieving full sustainability compliance across all United Kingdom Manchester outlets by Q1 2024. Crucially, Baker's ongoing commitment to community engagement – from sponsoring local schools' cookery classes in Greater Manchester to donating surplus bread to city homelessness initiatives – is not just corporate social responsibility; it is a core driver of customer loyalty and sales growth specifically within the United Kingdom Manchester market.</w:t>
      </w:r>
    </w:p>
    <w:p>
      <w:pPr>
        <w:pStyle w:val="BodyText"/>
      </w:pPr>
      <w:r>
        <w:t xml:space="preserve">As we move into Q4, Baker's focus remains firmly on leveraging its unique position as the *Manchester* bakery – a brand synonymous with quality, community spirit, and authentic local flavour within the heart of the United Kingdom. This Sales Report serves as both a testament to our current success and a strategic blueprint for further dominance in this critical market. Baker is not just selling pastries in Manchester; we are baking into the very fabric of United Kingdom Manchester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Baker Manchester - United Kingdom</dc:title>
  <dc:creator/>
  <dc:language>en</dc:language>
  <cp:keywords/>
  <dcterms:created xsi:type="dcterms:W3CDTF">2026-07-23T21:00:19Z</dcterms:created>
  <dcterms:modified xsi:type="dcterms:W3CDTF">2026-07-23T21:00:19Z</dcterms:modified>
</cp:coreProperties>
</file>

<file path=docProps/custom.xml><?xml version="1.0" encoding="utf-8"?>
<Properties xmlns="http://schemas.openxmlformats.org/officeDocument/2006/custom-properties" xmlns:vt="http://schemas.openxmlformats.org/officeDocument/2006/docPropsVTypes"/>
</file>