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Chicago</w:t>
      </w:r>
      <w:r>
        <w:t xml:space="preserve"> </w:t>
      </w:r>
      <w:r>
        <w:t xml:space="preserve">Market</w:t>
      </w:r>
      <w:r>
        <w:t xml:space="preserve"> </w:t>
      </w:r>
      <w:r>
        <w:t xml:space="preserve">Analysis</w:t>
      </w:r>
    </w:p>
    <w:bookmarkStart w:id="27" w:name="X941314a5d493059c5c0ffc41f0a6ca417b0800e"/>
    <w:p>
      <w:pPr>
        <w:pStyle w:val="Heading1"/>
      </w:pPr>
      <w:r>
        <w:t xml:space="preserve">Sales Report: Baker - United States Chicago Market Performance Overview</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Baker Executive Leadership Team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Baker across the United States Chicago metropolitan market during the third quarter of 2023. As a leading bakery and specialty food provider deeply embedded in Chicago's culinary landscape, Baker has demonstrated remarkable resilience and growth despite regional economic fluctuations. This report confirms that our strategic focus on authentic Chicago flavors combined with national supply chain optimization has positioned Baker as a category leader in the United States Chicago market, achieving 12% year-over-year sales growth and capturing 18.7% market share in the premium bakery segment.</w:t>
      </w:r>
    </w:p>
    <w:bookmarkEnd w:id="20"/>
    <w:bookmarkStart w:id="21" w:name="ii.-sales-performance-highlights"/>
    <w:p>
      <w:pPr>
        <w:pStyle w:val="Heading2"/>
      </w:pPr>
      <w:r>
        <w:t xml:space="preserve">II. Sales Performance Highlights</w:t>
      </w:r>
    </w:p>
    <w:p>
      <w:pPr>
        <w:pStyle w:val="FirstParagraph"/>
      </w:pPr>
      <w:r>
        <w:t xml:space="preserve">The Sales Report reveals exceptional performance across all Baker channels in Chicago. Total revenue for Q3 reached $4,875,000 – a significant 14.2% increase from Q3 2022 ($4,267,500). This growth was driven by three key factors:</w:t>
      </w:r>
    </w:p>
    <w:p>
      <w:pPr>
        <w:numPr>
          <w:ilvl w:val="0"/>
          <w:numId w:val="1001"/>
        </w:numPr>
        <w:pStyle w:val="Compact"/>
      </w:pPr>
      <w:r>
        <w:rPr>
          <w:bCs/>
          <w:b/>
        </w:rPr>
        <w:t xml:space="preserve">Signature Chicago Products:</w:t>
      </w:r>
      <w:r>
        <w:t xml:space="preserve"> </w:t>
      </w:r>
      <w:r>
        <w:t xml:space="preserve">Sales of Baker's "Chicago Deep Dish" line surged by 31% due to renewed local partnerships with iconic restaurants like Giordano's and Lou Malnati's.</w:t>
      </w:r>
    </w:p>
    <w:p>
      <w:pPr>
        <w:numPr>
          <w:ilvl w:val="0"/>
          <w:numId w:val="1001"/>
        </w:numPr>
        <w:pStyle w:val="Compact"/>
      </w:pPr>
      <w:r>
        <w:rPr>
          <w:bCs/>
          <w:b/>
        </w:rPr>
        <w:t xml:space="preserve">Urban Distribution Expansion:</w:t>
      </w:r>
      <w:r>
        <w:t xml:space="preserve"> </w:t>
      </w:r>
      <w:r>
        <w:t xml:space="preserve">Strategic placement in 27 new Whole Foods locations across Chicago suburbs contributed $680,000 in incremental revenue.</w:t>
      </w:r>
    </w:p>
    <w:p>
      <w:pPr>
        <w:numPr>
          <w:ilvl w:val="0"/>
          <w:numId w:val="1001"/>
        </w:numPr>
        <w:pStyle w:val="Compact"/>
      </w:pPr>
      <w:r>
        <w:rPr>
          <w:bCs/>
          <w:b/>
        </w:rPr>
        <w:t xml:space="preserve">Digital Sales Growth:</w:t>
      </w:r>
      <w:r>
        <w:t xml:space="preserve"> </w:t>
      </w:r>
      <w:r>
        <w:t xml:space="preserve">The Baker Chicago mobile app achieved 45% year-over-year order growth, capturing 32% of total digital sales in the United States Midwest market.</w:t>
      </w:r>
    </w:p>
    <w:p>
      <w:pPr>
        <w:pStyle w:val="FirstParagraph"/>
      </w:pPr>
      <w:r>
        <w:t xml:space="preserve">Notably, Baker's premium sourdough line saw unprecedented demand during the Chicago Jazz Festival (August), generating $1.2M in sales – a 57% increase over last year's festival period. This demonstrates Baker's deep cultural integration within the United States Chicago community.</w:t>
      </w:r>
    </w:p>
    <w:bookmarkEnd w:id="21"/>
    <w:bookmarkStart w:id="22" w:name="X536a502318d83f34e2d1576653c37bf65055fed"/>
    <w:p>
      <w:pPr>
        <w:pStyle w:val="Heading2"/>
      </w:pPr>
      <w:r>
        <w:t xml:space="preserve">III. United States Chicago Market Analysis</w:t>
      </w:r>
    </w:p>
    <w:p>
      <w:pPr>
        <w:pStyle w:val="FirstParagraph"/>
      </w:pPr>
      <w:r>
        <w:t xml:space="preserve">The Sales Report underscores Baker's unique positioning within the competitive United States Chicago food market. Our analysis shows that while national bakery chains dominate 58% of the market, Baker holds a distinct advantage through hyper-localized offerings:</w:t>
      </w:r>
    </w:p>
    <w:p>
      <w:pPr>
        <w:pStyle w:val="BodyText"/>
      </w:pPr>
      <w:r>
        <w:t xml:space="preserve">Market Segment</w:t>
      </w:r>
    </w:p>
    <w:p>
      <w:pPr>
        <w:pStyle w:val="BodyText"/>
      </w:pPr>
      <w:r>
        <w:t xml:space="preserve">Baker's Market Share</w:t>
      </w:r>
    </w:p>
    <w:p>
      <w:pPr>
        <w:pStyle w:val="BodyText"/>
      </w:pPr>
      <w:r>
        <w:t xml:space="preserve">Growth Rate (YoY)</w:t>
      </w:r>
    </w:p>
    <w:p>
      <w:pPr>
        <w:pStyle w:val="BodyText"/>
      </w:pPr>
      <w:r>
        <w:t xml:space="preserve">Traditional Bakery Products</w:t>
      </w:r>
    </w:p>
    <w:p>
      <w:pPr>
        <w:pStyle w:val="BodyText"/>
      </w:pPr>
      <w:r>
        <w:t xml:space="preserve">15.3%</w:t>
      </w:r>
    </w:p>
    <w:p>
      <w:pPr>
        <w:pStyle w:val="BodyText"/>
      </w:pPr>
      <w:r>
        <w:t xml:space="preserve">+8.2%</w:t>
      </w:r>
    </w:p>
    <w:p>
      <w:pPr>
        <w:pStyle w:val="BodyText"/>
      </w:pPr>
      <w:r>
        <w:t xml:space="preserve">Premium Artisanal Bread</w:t>
      </w:r>
    </w:p>
    <w:p>
      <w:pPr>
        <w:pStyle w:val="BodyText"/>
      </w:pPr>
      <w:r>
        <w:t xml:space="preserve">24.1%</w:t>
      </w:r>
    </w:p>
    <w:p>
      <w:pPr>
        <w:pStyle w:val="BodyText"/>
      </w:pPr>
      <w:r>
        <w:t xml:space="preserve">(#1 in Chicago)</w:t>
      </w:r>
      <w:r>
        <w:t xml:space="preserve">*Based on Nielsen Chicago Food Retail Survey, Q3 2023</w:t>
      </w:r>
    </w:p>
    <w:p>
      <w:pPr>
        <w:pStyle w:val="BodyText"/>
      </w:pPr>
      <w:r>
        <w:t xml:space="preserve">Local Flavor Specialties (e.g., Chicago-Style Hot Dog Buns)</w:t>
      </w:r>
    </w:p>
    <w:p>
      <w:pPr>
        <w:pStyle w:val="BodyText"/>
      </w:pPr>
      <w:r>
        <w:t xml:space="preserve">68.5%</w:t>
      </w:r>
    </w:p>
    <w:p>
      <w:pPr>
        <w:pStyle w:val="BodyText"/>
      </w:pPr>
      <w:r>
        <w:t xml:space="preserve">(Dominant category leader)</w:t>
      </w:r>
      <w:r>
        <w:t xml:space="preserve">*Exclusive to Baker in Chicago market</w:t>
      </w:r>
    </w:p>
    <w:p>
      <w:pPr>
        <w:pStyle w:val="BodyText"/>
      </w:pPr>
      <w:r>
        <w:t xml:space="preserve">Baker's success stems from our intimate understanding of United States Chicago consumer preferences. The Sales Report identifies that 76% of Chicago customers choose Baker over competitors due to our commitment to using locally-sourced ingredients (85% from within a 100-mile radius), which aligns perfectly with the city's growing farm-to-table movement.</w:t>
      </w:r>
    </w:p>
    <w:bookmarkEnd w:id="22"/>
    <w:bookmarkStart w:id="23" w:name="iv.-key-challenges-strategic-response"/>
    <w:p>
      <w:pPr>
        <w:pStyle w:val="Heading2"/>
      </w:pPr>
      <w:r>
        <w:t xml:space="preserve">IV. Key Challenges &amp; Strategic Response</w:t>
      </w:r>
    </w:p>
    <w:p>
      <w:pPr>
        <w:pStyle w:val="FirstParagraph"/>
      </w:pPr>
      <w:r>
        <w:t xml:space="preserve">While the Sales Report highlights strong performance, Chicago-specific challenges required agile solutions:</w:t>
      </w:r>
    </w:p>
    <w:p>
      <w:pPr>
        <w:numPr>
          <w:ilvl w:val="0"/>
          <w:numId w:val="1002"/>
        </w:numPr>
        <w:pStyle w:val="Compact"/>
      </w:pPr>
      <w:r>
        <w:rPr>
          <w:bCs/>
          <w:b/>
        </w:rPr>
        <w:t xml:space="preserve">Supply Chain Disruption (July 2023):</w:t>
      </w:r>
      <w:r>
        <w:t xml:space="preserve"> </w:t>
      </w:r>
      <w:r>
        <w:t xml:space="preserve">A Midwest shipping strike threatened bakery ingredient deliveries. Baker activated its pre-established local supplier network (partnering with 12 Chicago-area farms), maintaining 99.8% product availability during the crisis.</w:t>
      </w:r>
    </w:p>
    <w:p>
      <w:pPr>
        <w:numPr>
          <w:ilvl w:val="0"/>
          <w:numId w:val="1002"/>
        </w:numPr>
        <w:pStyle w:val="Compact"/>
      </w:pPr>
      <w:r>
        <w:rPr>
          <w:bCs/>
          <w:b/>
        </w:rPr>
        <w:t xml:space="preserve">Seasonal Demand Fluctuations:</w:t>
      </w:r>
      <w:r>
        <w:t xml:space="preserve"> </w:t>
      </w:r>
      <w:r>
        <w:t xml:space="preserve">Q3 typically sees dip in sales post-summer events. Baker countered with "Fall Festival" limited editions (e.g., Pumpkin Maple Sourdough), driving a 22% revenue lift in September versus August.</w:t>
      </w:r>
    </w:p>
    <w:p>
      <w:pPr>
        <w:numPr>
          <w:ilvl w:val="0"/>
          <w:numId w:val="1002"/>
        </w:numPr>
        <w:pStyle w:val="Compact"/>
      </w:pPr>
      <w:r>
        <w:rPr>
          <w:bCs/>
          <w:b/>
        </w:rPr>
        <w:t xml:space="preserve">Competition from National Chains:</w:t>
      </w:r>
      <w:r>
        <w:t xml:space="preserve"> </w:t>
      </w:r>
      <w:r>
        <w:t xml:space="preserve">Competitors' aggressive pricing was neutralized through our "Chicago Community Loyalty" program, offering exclusive local event access and neighborhood discounts.</w:t>
      </w:r>
    </w:p>
    <w:bookmarkEnd w:id="23"/>
    <w:bookmarkStart w:id="24" w:name="v.-bakers-chicago-community-integration"/>
    <w:p>
      <w:pPr>
        <w:pStyle w:val="Heading2"/>
      </w:pPr>
      <w:r>
        <w:t xml:space="preserve">V. Baker's Chicago Community Integration</w:t>
      </w:r>
    </w:p>
    <w:p>
      <w:pPr>
        <w:pStyle w:val="FirstParagraph"/>
      </w:pPr>
      <w:r>
        <w:t xml:space="preserve">This Sales Report emphasizes that Baker's success in United States Chicago is fundamentally rooted in community engagement. Our initiatives have created unprecedented brand resonance:</w:t>
      </w:r>
    </w:p>
    <w:p>
      <w:pPr>
        <w:numPr>
          <w:ilvl w:val="0"/>
          <w:numId w:val="1003"/>
        </w:numPr>
        <w:pStyle w:val="Compact"/>
      </w:pPr>
      <w:r>
        <w:t xml:space="preserve">Hosted 47 free "Baking with Neighborhoods" workshops across 18 Chicago communities (from Rogers Park to Hyde Park)</w:t>
      </w:r>
    </w:p>
    <w:p>
      <w:pPr>
        <w:numPr>
          <w:ilvl w:val="0"/>
          <w:numId w:val="1003"/>
        </w:numPr>
        <w:pStyle w:val="Compact"/>
      </w:pPr>
      <w:r>
        <w:t xml:space="preserve">Partnered with the Chicago Public Schools Foundation to provide breakfast programs using Baker products, reaching 12,500 students monthly</w:t>
      </w:r>
    </w:p>
    <w:p>
      <w:pPr>
        <w:numPr>
          <w:ilvl w:val="0"/>
          <w:numId w:val="1003"/>
        </w:numPr>
        <w:pStyle w:val="Compact"/>
      </w:pPr>
      <w:r>
        <w:t xml:space="preserve">Donated $89,400 worth of baked goods to Chicago food banks during Q3 (42% increase from 2022)</w:t>
      </w:r>
    </w:p>
    <w:p>
      <w:pPr>
        <w:pStyle w:val="FirstParagraph"/>
      </w:pPr>
      <w:r>
        <w:t xml:space="preserve">These efforts translated directly to sales: Neighborhood loyalty programs drove a 35% higher customer retention rate compared to national averages. The Sales Report confirms that Chicago consumers actively choose Baker because "they support local families" – a sentiment echoed in 89% of our recent community feedback surveys.</w:t>
      </w:r>
    </w:p>
    <w:bookmarkEnd w:id="24"/>
    <w:bookmarkStart w:id="25" w:name="X6e031b4e09b35aa2dc2c3dd6e5a1bdbad6434fe"/>
    <w:p>
      <w:pPr>
        <w:pStyle w:val="Heading2"/>
      </w:pPr>
      <w:r>
        <w:t xml:space="preserve">VI. Future Outlook &amp; Strategic Recommendations</w:t>
      </w:r>
    </w:p>
    <w:p>
      <w:pPr>
        <w:pStyle w:val="FirstParagraph"/>
      </w:pPr>
      <w:r>
        <w:t xml:space="preserve">Based on Q3 results, the Sales Report presents an optimistic trajectory for Baker in the United States Chicago market. We project continued growth through:</w:t>
      </w:r>
    </w:p>
    <w:p>
      <w:pPr>
        <w:numPr>
          <w:ilvl w:val="0"/>
          <w:numId w:val="1004"/>
        </w:numPr>
        <w:pStyle w:val="Compact"/>
      </w:pPr>
      <w:r>
        <w:rPr>
          <w:bCs/>
          <w:b/>
        </w:rPr>
        <w:t xml:space="preserve">Expansion of "Chicago Flavor" Product Lines:</w:t>
      </w:r>
      <w:r>
        <w:t xml:space="preserve"> </w:t>
      </w:r>
      <w:r>
        <w:t xml:space="preserve">Launching a limited-edition "Deep Dish Pizza Kit" with local pizzerias (Q1 2024), targeting $3M in sales within first 6 months</w:t>
      </w:r>
    </w:p>
    <w:p>
      <w:pPr>
        <w:numPr>
          <w:ilvl w:val="0"/>
          <w:numId w:val="1004"/>
        </w:numPr>
        <w:pStyle w:val="Compact"/>
      </w:pPr>
      <w:r>
        <w:rPr>
          <w:bCs/>
          <w:b/>
        </w:rPr>
        <w:t xml:space="preserve">Premium Membership Program:</w:t>
      </w:r>
      <w:r>
        <w:t xml:space="preserve"> </w:t>
      </w:r>
      <w:r>
        <w:t xml:space="preserve">Introducing Baker Chicago Circle with exclusive access to factory tours and chef experiences, projected to drive $1.8M in annual recurring revenue</w:t>
      </w:r>
    </w:p>
    <w:p>
      <w:pPr>
        <w:numPr>
          <w:ilvl w:val="0"/>
          <w:numId w:val="1004"/>
        </w:numPr>
        <w:pStyle w:val="Compact"/>
      </w:pPr>
      <w:r>
        <w:rPr>
          <w:bCs/>
          <w:b/>
        </w:rPr>
        <w:t xml:space="preserve">Sustainability Initiative:</w:t>
      </w:r>
      <w:r>
        <w:t xml:space="preserve"> </w:t>
      </w:r>
      <w:r>
        <w:t xml:space="preserve">Achieving 100% compostable packaging by Q2 2024 – aligning with Chicago's City Council sustainability goals and expected to attract eco-conscious consumers (projected 15% sales uplift)</w:t>
      </w:r>
    </w:p>
    <w:bookmarkEnd w:id="25"/>
    <w:bookmarkStart w:id="26" w:name="vii.-conclusion"/>
    <w:p>
      <w:pPr>
        <w:pStyle w:val="Heading2"/>
      </w:pPr>
      <w:r>
        <w:t xml:space="preserve">VII. Conclusion</w:t>
      </w:r>
    </w:p>
    <w:p>
      <w:pPr>
        <w:pStyle w:val="FirstParagraph"/>
      </w:pPr>
      <w:r>
        <w:t xml:space="preserve">The Sales Report for Baker in the United States Chicago market unequivocally demonstrates that our community-focused approach, combined with product innovation deeply rooted in local culture, has created sustainable competitive advantage. While national trends present challenges, Baker's Chicago-centric strategy – where every decision considers the unique rhythms of United States Chicago life – continues to deliver exceptional results. As we enter 2024, Baker remains committed to being not just a bakery in Chicago, but an authentic part of the city's identity. This Sales Report proves that when business aligns with community, success becomes inevitable.</w:t>
      </w:r>
    </w:p>
    <w:p>
      <w:pPr>
        <w:pStyle w:val="BodyText"/>
      </w:pPr>
      <w:r>
        <w:rPr>
          <w:bCs/>
          <w:b/>
        </w:rPr>
        <w:t xml:space="preserve">Prepared by:</w:t>
      </w:r>
      <w:r>
        <w:t xml:space="preserve"> </w:t>
      </w:r>
      <w:r>
        <w:t xml:space="preserve">Chicago Market Analytics Division</w:t>
      </w:r>
      <w:r>
        <w:br/>
      </w:r>
      <w:r>
        <w:rPr>
          <w:bCs/>
          <w:b/>
        </w:rPr>
        <w:t xml:space="preserve">Baker Foods Inc.</w:t>
      </w:r>
      <w:r>
        <w:br/>
      </w:r>
      <w:r>
        <w:rPr>
          <w:iCs/>
          <w:i/>
        </w:rPr>
        <w:t xml:space="preserve">"Baking Community Since 1923"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Sales Report: United States Chicago Market Analysis</dc:title>
  <dc:creator/>
  <dc:language>en</dc:language>
  <cp:keywords/>
  <dcterms:created xsi:type="dcterms:W3CDTF">2026-07-23T11:44:37Z</dcterms:created>
  <dcterms:modified xsi:type="dcterms:W3CDTF">2026-07-23T11:44:37Z</dcterms:modified>
</cp:coreProperties>
</file>

<file path=docProps/custom.xml><?xml version="1.0" encoding="utf-8"?>
<Properties xmlns="http://schemas.openxmlformats.org/officeDocument/2006/custom-properties" xmlns:vt="http://schemas.openxmlformats.org/officeDocument/2006/docPropsVTypes"/>
</file>