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27" w:name="X409edfc67ee2fc71319954fa19e237e8aa283b9"/>
    <w:p>
      <w:pPr>
        <w:pStyle w:val="Heading1"/>
      </w:pPr>
      <w:r>
        <w:t xml:space="preserve">Q3 2024 Sales Report: Strategic Performance of Baker in United States San Francisco</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Baker Corporation</w:t>
      </w:r>
      <w:r>
        <w:br/>
      </w:r>
      <w:r>
        <w:rPr>
          <w:bCs/>
          <w:b/>
        </w:rPr>
        <w:t xml:space="preserve">Region Covered:</w:t>
      </w:r>
      <w:r>
        <w:t xml:space="preserve"> </w:t>
      </w:r>
      <w:r>
        <w:t xml:space="preserve">United States San Francisco Metropolitan Area</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Baker, a premium artisan bakery chain, within the competitive United States San Francisco market during Q3 2024. As a cornerstone of the local food ecosystem, Baker has demonstrated remarkable resilience and growth despite regional economic headwinds. The Q3 period saw an impressive 22.7% year-over-year sales increase across all San Francisco locations, significantly outpacing both citywide retail benchmarks and national bakery averages. This success underscores Baker's deep integration into the cultural fabric of United States San Francisco, where we have cultivated a loyal customer base through authentic craftsmanship and community engagement. The following analysis provides granular insights to inform our continued expansion strategy in this vital market.</w:t>
      </w:r>
    </w:p>
    <w:bookmarkEnd w:id="20"/>
    <w:bookmarkStart w:id="21" w:name="Xef6d8361f70a663d2b8be8fba589b047e9d444d"/>
    <w:p>
      <w:pPr>
        <w:pStyle w:val="Heading2"/>
      </w:pPr>
      <w:r>
        <w:t xml:space="preserve">Regional Sales Performance: United States San Francisco Market</w:t>
      </w:r>
    </w:p>
    <w:p>
      <w:pPr>
        <w:pStyle w:val="FirstParagraph"/>
      </w:pPr>
      <w:r>
        <w:t xml:space="preserve">Baker's performance in the United States San Francisco region remains the company's strongest growth engine. Key metrics for Q3 reveal:</w:t>
      </w:r>
    </w:p>
    <w:p>
      <w:pPr>
        <w:numPr>
          <w:ilvl w:val="0"/>
          <w:numId w:val="1001"/>
        </w:numPr>
        <w:pStyle w:val="Compact"/>
      </w:pPr>
      <w:r>
        <w:rPr>
          <w:bCs/>
          <w:b/>
        </w:rPr>
        <w:t xml:space="preserve">Revenue Growth:</w:t>
      </w:r>
      <w:r>
        <w:t xml:space="preserve"> </w:t>
      </w:r>
      <w:r>
        <w:t xml:space="preserve">$1.87M (Q3 2024) vs. $1.52M (Q3 2023), representing a 23% increase</w:t>
      </w:r>
    </w:p>
    <w:p>
      <w:pPr>
        <w:numPr>
          <w:ilvl w:val="0"/>
          <w:numId w:val="1001"/>
        </w:numPr>
        <w:pStyle w:val="Compact"/>
      </w:pPr>
      <w:r>
        <w:rPr>
          <w:bCs/>
          <w:b/>
        </w:rPr>
        <w:t xml:space="preserve">Same-Store Sales:</w:t>
      </w:r>
      <w:r>
        <w:t xml:space="preserve"> </w:t>
      </w:r>
      <w:r>
        <w:t xml:space="preserve">+18.4% across all nine San Francisco locations</w:t>
      </w:r>
    </w:p>
    <w:p>
      <w:pPr>
        <w:numPr>
          <w:ilvl w:val="0"/>
          <w:numId w:val="1001"/>
        </w:numPr>
        <w:pStyle w:val="Compact"/>
      </w:pPr>
      <w:r>
        <w:rPr>
          <w:bCs/>
          <w:b/>
        </w:rPr>
        <w:t xml:space="preserve">Market Share Gain:</w:t>
      </w:r>
      <w:r>
        <w:t xml:space="preserve"> </w:t>
      </w:r>
      <w:r>
        <w:t xml:space="preserve">Increased from 7.8% to 9.1% in the premium bakery segment within United States San Francisco</w:t>
      </w:r>
    </w:p>
    <w:p>
      <w:pPr>
        <w:pStyle w:val="FirstParagraph"/>
      </w:pPr>
      <w:r>
        <w:t xml:space="preserve">The Mission District flagship location recorded the highest growth at +31%, driven by strategic partnerships with local tech firms and pop-up events at weekly farmers' markets near Dolores Park. Notably, Baker's sourdough boule, a product deeply rooted in San Francisco's culinary heritage, accounted for 38% of total revenue—far exceeding national averages. This success directly reflects Baker's commitment to honoring the region's baking traditions while innovating with local ingredients like organic Marin County dairy and sustainably sourced Napa Valley grains.</w:t>
      </w:r>
    </w:p>
    <w:bookmarkEnd w:id="21"/>
    <w:bookmarkStart w:id="22" w:name="product-performance-analysis"/>
    <w:p>
      <w:pPr>
        <w:pStyle w:val="Heading2"/>
      </w:pPr>
      <w:r>
        <w:t xml:space="preserve">Product Performance Analysis</w:t>
      </w:r>
    </w:p>
    <w:p>
      <w:pPr>
        <w:pStyle w:val="FirstParagraph"/>
      </w:pPr>
      <w:r>
        <w:t xml:space="preserve">The Sales Report identifies three product categories driving exceptional results in United States San Francisco:</w:t>
      </w:r>
    </w:p>
    <w:p>
      <w:pPr>
        <w:numPr>
          <w:ilvl w:val="0"/>
          <w:numId w:val="1002"/>
        </w:numPr>
        <w:pStyle w:val="Compact"/>
      </w:pPr>
      <w:r>
        <w:rPr>
          <w:bCs/>
          <w:b/>
        </w:rPr>
        <w:t xml:space="preserve">Signature Sourdough Bread:</w:t>
      </w:r>
      <w:r>
        <w:t xml:space="preserve"> </w:t>
      </w:r>
      <w:r>
        <w:t xml:space="preserve">Contributed $713,000 to Q3 revenue (38% of total). The sourdough’s success is tied to its authentic 'San Francisco-style' fermentation process, which resonates powerfully with locals and tourists alike. Baker's commitment to using a 5-day fermentation cycle—unlike national competitors' rushed methods—has positioned it as the city's preferred artisan loaf.</w:t>
      </w:r>
    </w:p>
    <w:p>
      <w:pPr>
        <w:numPr>
          <w:ilvl w:val="0"/>
          <w:numId w:val="1002"/>
        </w:numPr>
        <w:pStyle w:val="Compact"/>
      </w:pPr>
      <w:r>
        <w:rPr>
          <w:bCs/>
          <w:b/>
        </w:rPr>
        <w:t xml:space="preserve">Seasonal Pastries:</w:t>
      </w:r>
      <w:r>
        <w:t xml:space="preserve"> </w:t>
      </w:r>
      <w:r>
        <w:t xml:space="preserve">Revenue increased by 41% YoY, particularly for the "Cherry Blossom" tart (featuring San Jose cherries) and "Golden Gate Fog" croissant (inspired by SF's iconic weather). These limited editions drove significant social media engagement, with #BakerSF trending locally during Pride Month.</w:t>
      </w:r>
    </w:p>
    <w:p>
      <w:pPr>
        <w:numPr>
          <w:ilvl w:val="0"/>
          <w:numId w:val="1002"/>
        </w:numPr>
        <w:pStyle w:val="Compact"/>
      </w:pPr>
      <w:r>
        <w:rPr>
          <w:bCs/>
          <w:b/>
        </w:rPr>
        <w:t xml:space="preserve">Corporate Catering:</w:t>
      </w:r>
      <w:r>
        <w:t xml:space="preserve"> </w:t>
      </w:r>
      <w:r>
        <w:t xml:space="preserve">A 28% revenue jump from partnerships with tech giants like Salesforce and Uber. Baker now supplies breakfast for 35+ corporate offices across United States San Francisco, leveraging our ability to deliver on-demand, high-quality artisan breads.</w:t>
      </w:r>
    </w:p>
    <w:bookmarkEnd w:id="22"/>
    <w:bookmarkStart w:id="23" w:name="Xced73141e4b3e91a51ee84d1d86d2ecd019b5b7"/>
    <w:p>
      <w:pPr>
        <w:pStyle w:val="Heading2"/>
      </w:pPr>
      <w:r>
        <w:t xml:space="preserve">Marketing Effectiveness in the San Francisco Market</w:t>
      </w:r>
    </w:p>
    <w:p>
      <w:pPr>
        <w:pStyle w:val="FirstParagraph"/>
      </w:pPr>
      <w:r>
        <w:t xml:space="preserve">Baker's hyper-localized marketing strategy has been pivotal to its Q3 success. The Sales Report highlights:</w:t>
      </w:r>
    </w:p>
    <w:p>
      <w:pPr>
        <w:numPr>
          <w:ilvl w:val="0"/>
          <w:numId w:val="1003"/>
        </w:numPr>
        <w:pStyle w:val="Compact"/>
      </w:pPr>
      <w:r>
        <w:rPr>
          <w:bCs/>
          <w:b/>
        </w:rPr>
        <w:t xml:space="preserve">Community Partnerships:</w:t>
      </w:r>
      <w:r>
        <w:t xml:space="preserve"> </w:t>
      </w:r>
      <w:r>
        <w:t xml:space="preserve">Collaborations with SF Parks Department for "Bake for Green" events (selling 500+ loaves per event) boosted brand visibility and reinforced Baker's commitment to United States San Francisco's environmental values.</w:t>
      </w:r>
    </w:p>
    <w:p>
      <w:pPr>
        <w:numPr>
          <w:ilvl w:val="0"/>
          <w:numId w:val="1003"/>
        </w:numPr>
        <w:pStyle w:val="Compact"/>
      </w:pPr>
      <w:r>
        <w:rPr>
          <w:bCs/>
          <w:b/>
        </w:rPr>
        <w:t xml:space="preserve">Social Media Localization:</w:t>
      </w:r>
      <w:r>
        <w:t xml:space="preserve"> </w:t>
      </w:r>
      <w:r>
        <w:t xml:space="preserve">Instagram campaigns featuring neighborhoods like Haight-Ashbury and Chinatown generated 1.2M impressions in Q3, with user-generated content from locals driving 34% of new customer acquisition.</w:t>
      </w:r>
    </w:p>
    <w:p>
      <w:pPr>
        <w:numPr>
          <w:ilvl w:val="0"/>
          <w:numId w:val="1003"/>
        </w:numPr>
        <w:pStyle w:val="Compact"/>
      </w:pPr>
      <w:r>
        <w:rPr>
          <w:bCs/>
          <w:b/>
        </w:rPr>
        <w:t xml:space="preserve">Event Sponsorships:</w:t>
      </w:r>
      <w:r>
        <w:t xml:space="preserve"> </w:t>
      </w:r>
      <w:r>
        <w:t xml:space="preserve">Primary sponsorship of the San Francisco International Film Festival (SFIAF) resulted in a 57% increase in festival-goer sales versus 2023, proving our targeted approach to high-traffic cultural moments.</w:t>
      </w:r>
    </w:p>
    <w:bookmarkEnd w:id="23"/>
    <w:bookmarkStart w:id="24" w:name="competitive-landscape-bakers-positioning"/>
    <w:p>
      <w:pPr>
        <w:pStyle w:val="Heading2"/>
      </w:pPr>
      <w:r>
        <w:t xml:space="preserve">Competitive Landscape: Baker's Positioning</w:t>
      </w:r>
    </w:p>
    <w:p>
      <w:pPr>
        <w:pStyle w:val="FirstParagraph"/>
      </w:pPr>
      <w:r>
        <w:t xml:space="preserve">United States San Francisco's bakery market is fiercely competitive, but Baker has strategically differentiated itself. According to the Q3 Sales Report:</w:t>
      </w:r>
    </w:p>
    <w:p>
      <w:pPr>
        <w:numPr>
          <w:ilvl w:val="0"/>
          <w:numId w:val="1004"/>
        </w:numPr>
        <w:pStyle w:val="Compact"/>
      </w:pPr>
      <w:r>
        <w:t xml:space="preserve">Baker maintains a 4.8/5 average rating on Yelp across all SF locations, outperforming key competitors Tartine (4.2) and Boudin Bakery (4.5).</w:t>
      </w:r>
    </w:p>
    <w:p>
      <w:pPr>
        <w:numPr>
          <w:ilvl w:val="0"/>
          <w:numId w:val="1004"/>
        </w:numPr>
        <w:pStyle w:val="Compact"/>
      </w:pPr>
      <w:r>
        <w:t xml:space="preserve">Our price premium (+12% vs. chain bakeries) is justified by product quality and community impact, with 76% of customers citing "authentic local experience" as their primary purchase driver.</w:t>
      </w:r>
    </w:p>
    <w:p>
      <w:pPr>
        <w:numPr>
          <w:ilvl w:val="0"/>
          <w:numId w:val="1004"/>
        </w:numPr>
        <w:pStyle w:val="Compact"/>
      </w:pPr>
      <w:r>
        <w:t xml:space="preserve">Unlike national chains, Baker’s SF operations source 89% of ingredients from within a 50-mile radius—aligning with San Francisco's farm-to-table ethos and driving customer loyalty.</w:t>
      </w:r>
    </w:p>
    <w:bookmarkEnd w:id="24"/>
    <w:bookmarkStart w:id="25" w:name="challenges-and-strategic-opportunities"/>
    <w:p>
      <w:pPr>
        <w:pStyle w:val="Heading2"/>
      </w:pPr>
      <w:r>
        <w:t xml:space="preserve">Challenges and Strategic Opportunities</w:t>
      </w:r>
    </w:p>
    <w:p>
      <w:pPr>
        <w:pStyle w:val="FirstParagraph"/>
      </w:pPr>
      <w:r>
        <w:t xml:space="preserve">The Sales Report identifies two key challenges requiring immediate attention:</w:t>
      </w:r>
    </w:p>
    <w:p>
      <w:pPr>
        <w:numPr>
          <w:ilvl w:val="0"/>
          <w:numId w:val="1005"/>
        </w:numPr>
        <w:pStyle w:val="Compact"/>
      </w:pPr>
      <w:r>
        <w:rPr>
          <w:bCs/>
          <w:b/>
        </w:rPr>
        <w:t xml:space="preserve">Supply Chain Volatility:</w:t>
      </w:r>
      <w:r>
        <w:t xml:space="preserve"> </w:t>
      </w:r>
      <w:r>
        <w:t xml:space="preserve">Rising costs of organic flours from Sonoma County necessitate strategic supplier negotiations to protect margins without compromising quality—a critical factor for Baker's reputation in United States San Francisco.</w:t>
      </w:r>
    </w:p>
    <w:p>
      <w:pPr>
        <w:numPr>
          <w:ilvl w:val="0"/>
          <w:numId w:val="1005"/>
        </w:numPr>
        <w:pStyle w:val="Compact"/>
      </w:pPr>
      <w:r>
        <w:rPr>
          <w:bCs/>
          <w:b/>
        </w:rPr>
        <w:t xml:space="preserve">Tourist Dependency:</w:t>
      </w:r>
      <w:r>
        <w:t xml:space="preserve"> </w:t>
      </w:r>
      <w:r>
        <w:t xml:space="preserve">31% of SF sales remain tourist-driven (vs. 25% local), requiring deeper community engagement to stabilize revenue beyond seasonal tourism peaks.</w:t>
      </w:r>
    </w:p>
    <w:p>
      <w:pPr>
        <w:pStyle w:val="FirstParagraph"/>
      </w:pPr>
      <w:r>
        <w:t xml:space="preserve">Conversely, three strategic opportunities present themselves for Q4:</w:t>
      </w:r>
    </w:p>
    <w:p>
      <w:pPr>
        <w:numPr>
          <w:ilvl w:val="0"/>
          <w:numId w:val="1006"/>
        </w:numPr>
        <w:pStyle w:val="Compact"/>
      </w:pPr>
      <w:r>
        <w:rPr>
          <w:bCs/>
          <w:b/>
        </w:rPr>
        <w:t xml:space="preserve">Expansion into Presidio Neighborhood:</w:t>
      </w:r>
      <w:r>
        <w:t xml:space="preserve"> </w:t>
      </w:r>
      <w:r>
        <w:t xml:space="preserve">Targeting underserved areas with high foot traffic from the Golden Gate National Recreation Area.</w:t>
      </w:r>
    </w:p>
    <w:p>
      <w:pPr>
        <w:numPr>
          <w:ilvl w:val="0"/>
          <w:numId w:val="1006"/>
        </w:numPr>
        <w:pStyle w:val="Compact"/>
      </w:pPr>
      <w:r>
        <w:rPr>
          <w:bCs/>
          <w:b/>
        </w:rPr>
        <w:t xml:space="preserve">Collaboration with SF Ferry Building Vendors:</w:t>
      </w:r>
      <w:r>
        <w:t xml:space="preserve"> </w:t>
      </w:r>
      <w:r>
        <w:t xml:space="preserve">Co-branded products with local cheese makers (e.g., Cowgirl Creamery) to leverage existing customer traffic.</w:t>
      </w:r>
    </w:p>
    <w:p>
      <w:pPr>
        <w:numPr>
          <w:ilvl w:val="0"/>
          <w:numId w:val="1006"/>
        </w:numPr>
        <w:pStyle w:val="Compact"/>
      </w:pPr>
      <w:r>
        <w:rPr>
          <w:bCs/>
          <w:b/>
        </w:rPr>
        <w:t xml:space="preserve">Loyalty Program Enhancement:</w:t>
      </w:r>
      <w:r>
        <w:t xml:space="preserve"> </w:t>
      </w:r>
      <w:r>
        <w:t xml:space="preserve">Implementing a tiered rewards system for repeat local customers, addressing the 23% annual churn rate in tourist-dependent segments.</w:t>
      </w:r>
    </w:p>
    <w:bookmarkEnd w:id="25"/>
    <w:bookmarkStart w:id="26" w:name="conclusion-and-forward-outlook"/>
    <w:p>
      <w:pPr>
        <w:pStyle w:val="Heading2"/>
      </w:pPr>
      <w:r>
        <w:t xml:space="preserve">Conclusion and Forward Outlook</w:t>
      </w:r>
    </w:p>
    <w:p>
      <w:pPr>
        <w:pStyle w:val="FirstParagraph"/>
      </w:pPr>
      <w:r>
        <w:t xml:space="preserve">The Q3 2024 Sales Report unequivocally demonstrates Baker's leadership position within the United States San Francisco market. By anchoring our operations in community values, preserving local culinary traditions, and adapting to San Francisco's unique consumer expectations, Baker has not only achieved robust financial growth but also become an integral part of the city's identity. Our 22.7% revenue increase in Q3—driven by hyper-localized product innovation and authentic community engagement—proves that Baker is more than a bakery; it is a trusted San Francisco institution.</w:t>
      </w:r>
    </w:p>
    <w:p>
      <w:pPr>
        <w:pStyle w:val="BodyText"/>
      </w:pPr>
      <w:r>
        <w:t xml:space="preserve">Looking ahead, Baker will double down on its mission to serve the United States San Francisco community through sustainable practices, neighborhood partnerships, and products that reflect the city's diverse cultural tapestry. As we enter Q4 with strong momentum, our strategic focus remains clear: deepen roots in San Francisco while scaling the Baker model to other West Coast markets. This Sales Report confirms that Baker’s future is not just promising—it is baked into the fabric of United States San Francisco.</w:t>
      </w:r>
    </w:p>
    <w:p>
      <w:pPr>
        <w:pStyle w:val="BodyText"/>
      </w:pPr>
      <w:r>
        <w:rPr>
          <w:bCs/>
          <w:b/>
        </w:rPr>
        <w:t xml:space="preserve">Prepared By:</w:t>
      </w:r>
      <w:r>
        <w:t xml:space="preserve"> </w:t>
      </w:r>
      <w:r>
        <w:t xml:space="preserve">Strategic Insights Division, Baker Corporation</w:t>
      </w:r>
      <w:r>
        <w:br/>
      </w:r>
      <w:r>
        <w:rPr>
          <w:bCs/>
          <w:b/>
        </w:rPr>
        <w:t xml:space="preserve">Confidentiality:</w:t>
      </w:r>
      <w:r>
        <w:t xml:space="preserve"> </w:t>
      </w:r>
      <w:r>
        <w:t xml:space="preserve">For internal use only - United States San Francisco Market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Baker in United States San Francisco Market</dc:title>
  <dc:creator/>
  <dc:language>en</dc:language>
  <cp:keywords/>
  <dcterms:created xsi:type="dcterms:W3CDTF">2026-07-23T19:19:15Z</dcterms:created>
  <dcterms:modified xsi:type="dcterms:W3CDTF">2026-07-23T19:19:15Z</dcterms:modified>
</cp:coreProperties>
</file>

<file path=docProps/custom.xml><?xml version="1.0" encoding="utf-8"?>
<Properties xmlns="http://schemas.openxmlformats.org/officeDocument/2006/custom-properties" xmlns:vt="http://schemas.openxmlformats.org/officeDocument/2006/docPropsVTypes"/>
</file>