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20" w:name="Xe64ad3d78736cead7fd3ff2873675c2d4229c72"/>
    <w:p>
      <w:pPr>
        <w:pStyle w:val="Heading1"/>
      </w:pPr>
      <w:r>
        <w:t xml:space="preserve">Sales Report: Baker's Market Performance in Uzbekistan Tashkent</w:t>
      </w:r>
    </w:p>
    <w:p>
      <w:pPr>
        <w:pStyle w:val="FirstParagraph"/>
      </w:pPr>
      <w:r>
        <w:t xml:space="preserve">Quarterly Analysis | Q3 2023 | Prepared for Global Leadership Team</w:t>
      </w:r>
    </w:p>
    <w:bookmarkEnd w:id="20"/>
    <w:bookmarkStart w:id="21" w:name="executive-summary"/>
    <w:p>
      <w:pPr>
        <w:pStyle w:val="Heading2"/>
      </w:pPr>
      <w:r>
        <w:t xml:space="preserve">Executive Summary</w:t>
      </w:r>
    </w:p>
    <w:p>
      <w:pPr>
        <w:pStyle w:val="FirstParagraph"/>
      </w:pPr>
      <w:r>
        <w:t xml:space="preserve">This comprehensive Sales Report details Baker's strategic expansion and market penetration within Uzbekistan Tashkent, the economic heartland of Central Asia. As a premium bakery solutions provider, Baker has achieved remarkable growth since entering the Uzbek market in early 2023. The Q3 2023 performance demonstrates exceptional traction in Tashkent's rapidly evolving food retail landscape, with revenue surging by 147% year-over-year and capturing 18% market share in premium bakery segments across the capital city. This report validates Baker's localized approach to serving Uzbekistan Tashkent consumers while highlighting pathways for sustained dominance in Central Asia.</w:t>
      </w:r>
    </w:p>
    <w:bookmarkEnd w:id="21"/>
    <w:bookmarkStart w:id="22" w:name="X280ac37fa3409aac51feb39093ebfdb89071080"/>
    <w:p>
      <w:pPr>
        <w:pStyle w:val="Heading2"/>
      </w:pPr>
      <w:r>
        <w:t xml:space="preserve">Key Performance Indicators: Baker in Uzbekistan Tashkent</w:t>
      </w:r>
    </w:p>
    <w:p>
      <w:pPr>
        <w:pStyle w:val="FirstParagraph"/>
      </w:pPr>
      <w:r>
        <w:rPr>
          <w:bCs/>
          <w:b/>
        </w:rPr>
        <w:t xml:space="preserve">Revenue Growth:</w:t>
      </w:r>
      <w:r>
        <w:t xml:space="preserve"> </w:t>
      </w:r>
      <w:r>
        <w:t xml:space="preserve">$1.85M (Q3 2023) vs. $750K (Q3 2022) – 147% YoY increase</w:t>
      </w:r>
    </w:p>
    <w:p>
      <w:pPr>
        <w:pStyle w:val="BodyText"/>
      </w:pPr>
      <w:r>
        <w:rPr>
          <w:bCs/>
          <w:b/>
        </w:rPr>
        <w:t xml:space="preserve">Market Share:</w:t>
      </w:r>
      <w:r>
        <w:t xml:space="preserve"> </w:t>
      </w:r>
      <w:r>
        <w:t xml:space="preserve">Dominating premium bakery segment in Tashkent at 18% (up from 4% in Q1)</w:t>
      </w:r>
    </w:p>
    <w:p>
      <w:pPr>
        <w:pStyle w:val="BodyText"/>
      </w:pPr>
      <w:r>
        <w:rPr>
          <w:bCs/>
          <w:b/>
        </w:rPr>
        <w:t xml:space="preserve">Customer Acquisition:</w:t>
      </w:r>
      <w:r>
        <w:t xml:space="preserve"> </w:t>
      </w:r>
      <w:r>
        <w:t xml:space="preserve">32,000 new active customers in Tashkent during Q3</w:t>
      </w:r>
    </w:p>
    <w:p>
      <w:pPr>
        <w:pStyle w:val="BodyText"/>
      </w:pPr>
      <w:r>
        <w:rPr>
          <w:bCs/>
          <w:b/>
        </w:rPr>
        <w:t xml:space="preserve">Product Adoption:</w:t>
      </w:r>
      <w:r>
        <w:t xml:space="preserve"> </w:t>
      </w:r>
      <w:r>
        <w:t xml:space="preserve">"Tashkent Special" bread line now accounts for 62% of total sales volume</w:t>
      </w:r>
    </w:p>
    <w:bookmarkEnd w:id="22"/>
    <w:bookmarkStart w:id="23" w:name="X7f57b0fdc270ebb962ee5e5b3b489baee1e6eb3"/>
    <w:p>
      <w:pPr>
        <w:pStyle w:val="Heading2"/>
      </w:pPr>
      <w:r>
        <w:t xml:space="preserve">Market Context: Baker's Strategic Entry into Uzbekistan Tashkent</w:t>
      </w:r>
    </w:p>
    <w:p>
      <w:pPr>
        <w:pStyle w:val="FirstParagraph"/>
      </w:pPr>
      <w:r>
        <w:t xml:space="preserve">Baker's decision to target Uzbekistan Tashkent was driven by the city's status as Central Asia's largest urban center (5 million residents) and fastest-growing retail hub. The local bakery market, previously dominated by traditional ovens and imported European products, presented a clear opportunity for premium, locally adapted offerings. Our Sales Report confirms that Tashkent consumers increasingly seek modern baking experiences – 78% of surveyed residents expressed preference for artisanal breads with cultural relevance over mass-produced alternatives. This insight directly informed Baker's product development strategy in Uzbekistan.</w:t>
      </w:r>
    </w:p>
    <w:bookmarkEnd w:id="23"/>
    <w:bookmarkStart w:id="24" w:name="X1188481f8ad5b8236f697b2b0a90a28a4c8a599"/>
    <w:p>
      <w:pPr>
        <w:pStyle w:val="Heading2"/>
      </w:pPr>
      <w:r>
        <w:t xml:space="preserve">Product Localization: The Baker Tashkent Advantage</w:t>
      </w:r>
    </w:p>
    <w:p>
      <w:pPr>
        <w:pStyle w:val="FirstParagraph"/>
      </w:pPr>
      <w:r>
        <w:t xml:space="preserve">Central to Baker's success in Uzbekistan Tashkent has been our culturally intelligent localization approach. Our R&amp;D team collaborated with Tashkent culinary experts to develop the "Tashkent Special" product line, featuring:</w:t>
      </w:r>
    </w:p>
    <w:p>
      <w:pPr>
        <w:numPr>
          <w:ilvl w:val="0"/>
          <w:numId w:val="1001"/>
        </w:numPr>
        <w:pStyle w:val="Compact"/>
      </w:pPr>
      <w:r>
        <w:t xml:space="preserve">Traditional plov-inspired flatbreads infused with local herbs</w:t>
      </w:r>
    </w:p>
    <w:p>
      <w:pPr>
        <w:numPr>
          <w:ilvl w:val="0"/>
          <w:numId w:val="1001"/>
        </w:numPr>
        <w:pStyle w:val="Compact"/>
      </w:pPr>
      <w:r>
        <w:t xml:space="preserve">Nan variations using Uzbek sunflower oil and native grains</w:t>
      </w:r>
    </w:p>
    <w:p>
      <w:pPr>
        <w:numPr>
          <w:ilvl w:val="0"/>
          <w:numId w:val="1001"/>
        </w:numPr>
        <w:pStyle w:val="Compact"/>
      </w:pPr>
      <w:r>
        <w:t xml:space="preserve">Khinkali-shaped pastries incorporating locally sourced cheese (sir)</w:t>
      </w:r>
    </w:p>
    <w:p>
      <w:pPr>
        <w:pStyle w:val="FirstParagraph"/>
      </w:pPr>
      <w:r>
        <w:t xml:space="preserve">This strategy resonated immediately, making Baker the first international bakery brand to achieve authentic cultural integration in Tashkent. The Sales Report reveals that these culturally adapted products drive 73% of all repeat purchases – significantly outperforming standard international offerings. Our Tashkent stores now operate at 92% occupancy during peak hours, with lines extending to the street during weekend breakfast rushes.</w:t>
      </w:r>
    </w:p>
    <w:bookmarkEnd w:id="24"/>
    <w:bookmarkStart w:id="25" w:name="X96b2b535e14b81b3603d29841f1508bb1d15b13"/>
    <w:p>
      <w:pPr>
        <w:pStyle w:val="Heading2"/>
      </w:pPr>
      <w:r>
        <w:t xml:space="preserve">Channel Strategy: Dominating Tashkent's Retail Landscape</w:t>
      </w:r>
    </w:p>
    <w:p>
      <w:pPr>
        <w:pStyle w:val="FirstParagraph"/>
      </w:pPr>
      <w:r>
        <w:t xml:space="preserve">Baker executed a precise channel expansion in Uzbekistan Tashkent through three strategic pillars:</w:t>
      </w:r>
    </w:p>
    <w:p>
      <w:pPr>
        <w:numPr>
          <w:ilvl w:val="0"/>
          <w:numId w:val="1002"/>
        </w:numPr>
        <w:pStyle w:val="Compact"/>
      </w:pPr>
      <w:r>
        <w:rPr>
          <w:bCs/>
          <w:b/>
        </w:rPr>
        <w:t xml:space="preserve">Flagship Stores:</w:t>
      </w:r>
      <w:r>
        <w:t xml:space="preserve"> </w:t>
      </w:r>
      <w:r>
        <w:t xml:space="preserve">4 premium locations in prime Tashkent zones (Mustakillik, Amir Temur, Chilanzar)</w:t>
      </w:r>
    </w:p>
    <w:p>
      <w:pPr>
        <w:numPr>
          <w:ilvl w:val="0"/>
          <w:numId w:val="1002"/>
        </w:numPr>
        <w:pStyle w:val="Compact"/>
      </w:pPr>
      <w:r>
        <w:rPr>
          <w:bCs/>
          <w:b/>
        </w:rPr>
        <w:t xml:space="preserve">Retail Partnerships:</w:t>
      </w:r>
      <w:r>
        <w:t xml:space="preserve"> </w:t>
      </w:r>
      <w:r>
        <w:t xml:space="preserve">Exclusive distribution in 35 leading hypermarkets (including Silpo and Perekrestok) across the city</w:t>
      </w:r>
    </w:p>
    <w:p>
      <w:pPr>
        <w:numPr>
          <w:ilvl w:val="0"/>
          <w:numId w:val="1002"/>
        </w:numPr>
        <w:pStyle w:val="Compact"/>
      </w:pPr>
      <w:r>
        <w:rPr>
          <w:bCs/>
          <w:b/>
        </w:rPr>
        <w:t xml:space="preserve">Digital Integration:</w:t>
      </w:r>
      <w:r>
        <w:t xml:space="preserve"> </w:t>
      </w:r>
      <w:r>
        <w:t xml:space="preserve">87% of Tashkent customers now use Baker's Uzbek-language mobile app for orders</w:t>
      </w:r>
    </w:p>
    <w:p>
      <w:pPr>
        <w:pStyle w:val="FirstParagraph"/>
      </w:pPr>
      <w:r>
        <w:t xml:space="preserve">The Sales Report indicates that digital sales channels in Tashkent grew by 210% in Q3, with the Baker app becoming the #1 bakery ordering platform in the city. This omnichannel strategy has created unprecedented customer engagement metrics – average transaction value increased by 42% while customer lifetime value rose to $587 from $269 in Q1.</w:t>
      </w:r>
    </w:p>
    <w:bookmarkEnd w:id="25"/>
    <w:bookmarkStart w:id="26" w:name="overcoming-market-challenges"/>
    <w:p>
      <w:pPr>
        <w:pStyle w:val="Heading2"/>
      </w:pPr>
      <w:r>
        <w:t xml:space="preserve">Overcoming Market Challenges</w:t>
      </w:r>
    </w:p>
    <w:p>
      <w:pPr>
        <w:pStyle w:val="FirstParagraph"/>
      </w:pPr>
      <w:r>
        <w:t xml:space="preserve">Baker's Sales Report acknowledges significant hurdles in establishing operations within Uzbekistan Tashkent. Initial supply chain complexities arose from adapting European baking equipment to local power standards and ingredient sourcing limitations. However, our strategic partnerships with Uzbek agricultural cooperatives resolved these issues by creating dedicated wheat and sunflower oil supply chains. Additionally, navigating cultural nuances required extensive staff training – Baker now employs 120 Tashkent locals as "Bakery Ambassadors" who serve as cultural liaisons between the brand and community.</w:t>
      </w:r>
    </w:p>
    <w:bookmarkEnd w:id="26"/>
    <w:bookmarkStart w:id="27" w:name="Xe6a3b83fac84265cf71c3b78bf948be428f2bbb"/>
    <w:p>
      <w:pPr>
        <w:pStyle w:val="Heading2"/>
      </w:pPr>
      <w:r>
        <w:t xml:space="preserve">Consumer Sentiment: Baker's Cultural Integration</w:t>
      </w:r>
    </w:p>
    <w:p>
      <w:pPr>
        <w:pStyle w:val="FirstParagraph"/>
      </w:pPr>
      <w:r>
        <w:t xml:space="preserve">Customer feedback collected across Uzbekistan Tashkent reveals transformative brand perception. In our Q3 customer satisfaction survey (n=1,450), 96% of Tashkent residents stated Baker "understands Uzbek tastes better than competitors," while 89% reported feeling the brand "celebrates our culture" – a metric unmatched by international bakery chains in Central Asia. This cultural resonance directly translated to sales performance: The Sales Report shows that culturally adapted products drive 5x higher social media engagement than standard offerings, with Tashkent-based influencers generating $1.2M in organic marketing value during Q3 alone.</w:t>
      </w:r>
    </w:p>
    <w:bookmarkEnd w:id="27"/>
    <w:bookmarkStart w:id="28" w:name="Xab7ff4bc587ea1afd9a587e586cb9b4022550eb"/>
    <w:p>
      <w:pPr>
        <w:pStyle w:val="Heading2"/>
      </w:pPr>
      <w:r>
        <w:t xml:space="preserve">Future Growth Strategy for Baker in Uzbekistan Tashkent</w:t>
      </w:r>
    </w:p>
    <w:p>
      <w:pPr>
        <w:pStyle w:val="FirstParagraph"/>
      </w:pPr>
      <w:r>
        <w:t xml:space="preserve">Based on this exceptional Q3 performance, Baker's growth roadmap for Uzbekistan Tashkent prioritizes three initiatives:</w:t>
      </w:r>
    </w:p>
    <w:p>
      <w:pPr>
        <w:numPr>
          <w:ilvl w:val="0"/>
          <w:numId w:val="1003"/>
        </w:numPr>
        <w:pStyle w:val="Compact"/>
      </w:pPr>
      <w:r>
        <w:rPr>
          <w:bCs/>
          <w:b/>
        </w:rPr>
        <w:t xml:space="preserve">Expansion to 10 Tashkent Locations by Q2 2024:</w:t>
      </w:r>
      <w:r>
        <w:t xml:space="preserve"> </w:t>
      </w:r>
      <w:r>
        <w:t xml:space="preserve">Targeting underserved neighborhoods with mobile bakery trucks for suburban reach</w:t>
      </w:r>
    </w:p>
    <w:p>
      <w:pPr>
        <w:numPr>
          <w:ilvl w:val="0"/>
          <w:numId w:val="1003"/>
        </w:numPr>
        <w:pStyle w:val="Compact"/>
      </w:pPr>
      <w:r>
        <w:rPr>
          <w:bCs/>
          <w:b/>
        </w:rPr>
        <w:t xml:space="preserve">Premium "Baker's Heritage" Collection:</w:t>
      </w:r>
      <w:r>
        <w:t xml:space="preserve"> </w:t>
      </w:r>
      <w:r>
        <w:t xml:space="preserve">Launching limited editions featuring Uzbek historical motifs on packaging (e.g., Registan Square, Chorsu Bazaar)</w:t>
      </w:r>
    </w:p>
    <w:p>
      <w:pPr>
        <w:numPr>
          <w:ilvl w:val="0"/>
          <w:numId w:val="1003"/>
        </w:numPr>
        <w:pStyle w:val="Compact"/>
      </w:pPr>
      <w:r>
        <w:rPr>
          <w:bCs/>
          <w:b/>
        </w:rPr>
        <w:t xml:space="preserve">Digital Community Building:</w:t>
      </w:r>
      <w:r>
        <w:t xml:space="preserve"> </w:t>
      </w:r>
      <w:r>
        <w:t xml:space="preserve">Creating Tashkent-specific baking masterclasses with local chefs to deepen cultural connection</w:t>
      </w:r>
    </w:p>
    <w:p>
      <w:pPr>
        <w:pStyle w:val="FirstParagraph"/>
      </w:pPr>
      <w:r>
        <w:t xml:space="preserve">The Sales Report projects 200% revenue growth for Baker in Uzbekistan Tashkent by Q3 2024, positioning us as the market leader across all premium bakery segments. This growth trajectory will leverage our existing Tashkent infrastructure to expand into other Uzbek cities within 18 months.</w:t>
      </w:r>
    </w:p>
    <w:bookmarkEnd w:id="28"/>
    <w:bookmarkStart w:id="29" w:name="Xce714815a0ce4f3a4a5e1bf95e1ba9294727f6f"/>
    <w:p>
      <w:pPr>
        <w:pStyle w:val="Heading2"/>
      </w:pPr>
      <w:r>
        <w:t xml:space="preserve">Conclusion: The Baker Legacy in Uzbekistan</w:t>
      </w:r>
    </w:p>
    <w:p>
      <w:pPr>
        <w:pStyle w:val="FirstParagraph"/>
      </w:pPr>
      <w:r>
        <w:t xml:space="preserve">This Sales Report unequivocally demonstrates Baker's successful adaptation and market leadership in Uzbekistan Tashkent. Our culturally embedded strategy has transformed how premium bakery products are perceived in Central Asia, turning Tashkent into a global model for brand localization. As Baker continues to innovate within Uzbekistan, we remain committed to honoring local traditions while delivering exceptional baking experiences that resonate with every customer. The remarkable growth trajectory documented in this Sales Report confirms that Baker isn't just entering the Uzbek market – we're redefining it from within Tashkent's vibrant heart. We stand poised to make Baker synonymous with premium bakery excellence throughout Uzbekistan and beyond, proving that authentic cultural integration drives sustainable commercial success.</w:t>
      </w:r>
    </w:p>
    <w:p>
      <w:pPr>
        <w:pStyle w:val="BodyText"/>
      </w:pPr>
      <w:r>
        <w:t xml:space="preserve">Prepared by Baker Global Sales Analytics Team | October 2023</w:t>
      </w:r>
      <w:r>
        <w:br/>
      </w:r>
      <w:r>
        <w:rPr>
          <w:iCs/>
          <w:i/>
        </w:rPr>
        <w:t xml:space="preserve">For all inquiries regarding Baker's performance in Uzbekistan Tashkent, contact market@baker.com</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Uzbekistan Tashkent</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