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Egypt</w:t>
      </w:r>
      <w:r>
        <w:t xml:space="preserve"> </w:t>
      </w:r>
      <w:r>
        <w:t xml:space="preserve">Cairo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Banker</w:t>
      </w:r>
      <w:r>
        <w:t xml:space="preserve"> </w:t>
      </w:r>
      <w:r>
        <w:t xml:space="preserve">Performance</w:t>
      </w:r>
      <w:r>
        <w:t xml:space="preserve"> </w:t>
      </w:r>
      <w:r>
        <w:t xml:space="preserve">Analysis</w:t>
      </w:r>
    </w:p>
    <w:bookmarkStart w:id="26" w:name="Xe742394be1b5596fbf02063aea59aa89add1de0"/>
    <w:p>
      <w:pPr>
        <w:pStyle w:val="Heading1"/>
      </w:pPr>
      <w:r>
        <w:t xml:space="preserve">Egypt Cairo Sales Report | Banker Performance Analysis</w:t>
      </w:r>
    </w:p>
    <w:p>
      <w:pPr>
        <w:pStyle w:val="FirstParagraph"/>
      </w:pPr>
      <w:r>
        <w:t xml:space="preserve">Quarterly Review: October 2023 - December 2023 | Prepared for Senior Management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comprehensive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presents a detailed analysis of banking performance across Egypt Cairo, focusing on the critical role of our field</w:t>
      </w:r>
      <w:r>
        <w:t xml:space="preserve"> </w:t>
      </w:r>
      <w:r>
        <w:rPr>
          <w:bCs/>
          <w:b/>
        </w:rPr>
        <w:t xml:space="preserve">Banker</w:t>
      </w:r>
      <w:r>
        <w:t xml:space="preserve"> </w:t>
      </w:r>
      <w:r>
        <w:t xml:space="preserve">team in driving revenue growth. The report confirms that our strategic initiatives in Egypt Cairo have generated a 18.7% year-over-year increase in new customer acquisition and a 22% rise in cross-selling success rates. As the premier financial institution serving Egypt's capital, our</w:t>
      </w:r>
      <w:r>
        <w:t xml:space="preserve"> </w:t>
      </w:r>
      <w:r>
        <w:rPr>
          <w:bCs/>
          <w:b/>
        </w:rPr>
        <w:t xml:space="preserve">Banker</w:t>
      </w:r>
      <w:r>
        <w:t xml:space="preserve"> </w:t>
      </w:r>
      <w:r>
        <w:t xml:space="preserve">network has demonstrated exceptional agility in navigating Cairo's dynamic economic landscape. This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underscores how targeted banker engagement directly correlates with market leadership in Egypt Cairo.</w:t>
      </w:r>
    </w:p>
    <w:bookmarkEnd w:id="20"/>
    <w:bookmarkStart w:id="21" w:name="X2c9fe3c2151b0076a6209258720ba7692efb3f2"/>
    <w:p>
      <w:pPr>
        <w:pStyle w:val="Heading2"/>
      </w:pPr>
      <w:r>
        <w:t xml:space="preserve">Current Sales Performance: Egypt Cairo Market Focus</w:t>
      </w:r>
    </w:p>
    <w:p>
      <w:pPr>
        <w:pStyle w:val="FirstParagraph"/>
      </w:pPr>
      <w:r>
        <w:t xml:space="preserve">The Egypt Cairo branch has achieved remarkable milestones in the current quarter, with total sales reaching EGP 487 million – exceeding targets by 14.3%. The standout performer was our retail banking segment, where dedicated</w:t>
      </w:r>
      <w:r>
        <w:t xml:space="preserve"> </w:t>
      </w:r>
      <w:r>
        <w:rPr>
          <w:bCs/>
          <w:b/>
        </w:rPr>
        <w:t xml:space="preserve">Banker</w:t>
      </w:r>
      <w:r>
        <w:t xml:space="preserve"> </w:t>
      </w:r>
      <w:r>
        <w:t xml:space="preserve">personnel secured EGP 292 million in new business. This success is particularly significant given Cairo's competitive landscape, where we've captured a record 15.8% market share in premium account openings.</w:t>
      </w:r>
    </w:p>
    <w:p>
      <w:pPr>
        <w:pStyle w:val="BodyText"/>
      </w:pPr>
      <w:r>
        <w:rPr>
          <w:bCs/>
          <w:b/>
        </w:rPr>
        <w:t xml:space="preserve">Critical Achievement:</w:t>
      </w:r>
      <w:r>
        <w:t xml:space="preserve"> </w:t>
      </w:r>
      <w:r>
        <w:t xml:space="preserve">The Egypt Cairo</w:t>
      </w:r>
      <w:r>
        <w:t xml:space="preserve"> </w:t>
      </w:r>
      <w:r>
        <w:rPr>
          <w:bCs/>
          <w:b/>
        </w:rPr>
        <w:t xml:space="preserve">Banker</w:t>
      </w:r>
      <w:r>
        <w:t xml:space="preserve"> </w:t>
      </w:r>
      <w:r>
        <w:t xml:space="preserve">team surpassed all digital engagement KPIs, achieving 37% higher client interaction rates through mobile banking platforms. This directly contributed to a 28% increase in high-net-worth client onboarding – a key growth driver for our Egypt Cairo operations. Every successful transaction in this report reflects the strategic partnership between our</w:t>
      </w:r>
      <w:r>
        <w:t xml:space="preserve"> </w:t>
      </w:r>
      <w:r>
        <w:rPr>
          <w:bCs/>
          <w:b/>
        </w:rPr>
        <w:t xml:space="preserve">Banker</w:t>
      </w:r>
      <w:r>
        <w:t xml:space="preserve"> </w:t>
      </w:r>
      <w:r>
        <w:t xml:space="preserve">professionals and the Egyptian financial ecosystem.</w:t>
      </w:r>
    </w:p>
    <w:bookmarkEnd w:id="21"/>
    <w:bookmarkStart w:id="22" w:name="X206d407356594e29b2c49a65c85a6a479e7982c"/>
    <w:p>
      <w:pPr>
        <w:pStyle w:val="Heading2"/>
      </w:pPr>
      <w:r>
        <w:t xml:space="preserve">Market Analysis: Why Egypt Cairo Demands Specialized Banking Approach</w:t>
      </w:r>
    </w:p>
    <w:p>
      <w:pPr>
        <w:pStyle w:val="FirstParagraph"/>
      </w:pPr>
      <w:r>
        <w:t xml:space="preserve">Egypt Cairo presents unique commercial dynamics requiring a tailored sales strategy. As the economic engine of Egypt, Cairo accounts for 43% of the nation's GDP and hosts over 20 million potential clients. Our</w:t>
      </w:r>
      <w:r>
        <w:t xml:space="preserve"> </w:t>
      </w:r>
      <w:r>
        <w:rPr>
          <w:bCs/>
          <w:b/>
        </w:rPr>
        <w:t xml:space="preserve">Banker</w:t>
      </w:r>
      <w:r>
        <w:t xml:space="preserve"> </w:t>
      </w:r>
      <w:r>
        <w:t xml:space="preserve">team has leveraged this insight through hyper-localized market segmentation: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Premium Segment (Cairo CBD):</w:t>
      </w:r>
      <w:r>
        <w:t xml:space="preserve"> </w:t>
      </w:r>
      <w:r>
        <w:t xml:space="preserve">41% growth in corporate banking deals with multinational HQs, driven by our Cairo-based</w:t>
      </w:r>
      <w:r>
        <w:t xml:space="preserve"> </w:t>
      </w:r>
      <w:r>
        <w:rPr>
          <w:bCs/>
          <w:b/>
        </w:rPr>
        <w:t xml:space="preserve">Banker</w:t>
      </w:r>
      <w:r>
        <w:t xml:space="preserve"> </w:t>
      </w:r>
      <w:r>
        <w:t xml:space="preserve">specialists who understand local regulatory nuances.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Middle Market (Cairo Suburbs):</w:t>
      </w:r>
      <w:r>
        <w:t xml:space="preserve"> </w:t>
      </w:r>
      <w:r>
        <w:t xml:space="preserve">35% increase in SME financing through customized packages developed by Egypt Cairo</w:t>
      </w:r>
      <w:r>
        <w:t xml:space="preserve"> </w:t>
      </w:r>
      <w:r>
        <w:rPr>
          <w:bCs/>
          <w:b/>
        </w:rPr>
        <w:t xml:space="preserve">Banker</w:t>
      </w:r>
      <w:r>
        <w:t xml:space="preserve"> </w:t>
      </w:r>
      <w:r>
        <w:t xml:space="preserve">teams addressing sector-specific challenges (e.g., tourism, manufacturing).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Retail Clients (City-Wide):</w:t>
      </w:r>
      <w:r>
        <w:t xml:space="preserve"> </w:t>
      </w:r>
      <w:r>
        <w:t xml:space="preserve">Mobile banking adoption soared to 68% among new clients after our</w:t>
      </w:r>
      <w:r>
        <w:t xml:space="preserve"> </w:t>
      </w:r>
      <w:r>
        <w:rPr>
          <w:bCs/>
          <w:b/>
        </w:rPr>
        <w:t xml:space="preserve">Banker</w:t>
      </w:r>
      <w:r>
        <w:t xml:space="preserve">-led digital literacy workshops across Cairo neighborhoods.</w:t>
      </w:r>
    </w:p>
    <w:p>
      <w:pPr>
        <w:pStyle w:val="FirstParagraph"/>
      </w:pPr>
      <w:r>
        <w:t xml:space="preserve">This localized approach has made our Egypt Cairo operations a benchmark for the entire MENA region. The Sales Report confirms that every successful client engagement stems from banker expertise in Egypt's evolving financial regulations and cultural context.</w:t>
      </w:r>
    </w:p>
    <w:bookmarkEnd w:id="22"/>
    <w:bookmarkStart w:id="23" w:name="Xd27eb3081126539476d88f00edfa1ca3ac3e39e"/>
    <w:p>
      <w:pPr>
        <w:pStyle w:val="Heading2"/>
      </w:pPr>
      <w:r>
        <w:t xml:space="preserve">Challenges Faced by Banker in Egypt Cairo Environment</w:t>
      </w:r>
    </w:p>
    <w:p>
      <w:pPr>
        <w:pStyle w:val="FirstParagraph"/>
      </w:pPr>
      <w:r>
        <w:t xml:space="preserve">Despite strong results, our Egypt Cairo operations face unique challenges requiring strategic adaptation: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Regulatory Complexity:</w:t>
      </w:r>
      <w:r>
        <w:t xml:space="preserve"> </w:t>
      </w:r>
      <w:r>
        <w:t xml:space="preserve">Navigating CBE (Central Bank of Egypt) directives requires constant banker training – we've implemented bi-weekly regulatory updates for our Cairo team.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Economic Volatility:</w:t>
      </w:r>
      <w:r>
        <w:t xml:space="preserve"> </w:t>
      </w:r>
      <w:r>
        <w:t xml:space="preserve">Currency fluctuations impact client decision-making; our Egypt Cairo</w:t>
      </w:r>
      <w:r>
        <w:t xml:space="preserve"> </w:t>
      </w:r>
      <w:r>
        <w:rPr>
          <w:bCs/>
          <w:b/>
        </w:rPr>
        <w:t xml:space="preserve">Banker</w:t>
      </w:r>
      <w:r>
        <w:t xml:space="preserve"> </w:t>
      </w:r>
      <w:r>
        <w:t xml:space="preserve">network developed real-time risk assessment tools now standard across all client interactions.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Talent Retention:</w:t>
      </w:r>
      <w:r>
        <w:t xml:space="preserve"> </w:t>
      </w:r>
      <w:r>
        <w:t xml:space="preserve">22% of Cairo-based bankers cited location challenges; we've launched a "Cairo Home Base" program with flexible schedules to retain top talent.</w:t>
      </w:r>
    </w:p>
    <w:p>
      <w:pPr>
        <w:pStyle w:val="FirstParagraph"/>
      </w:pPr>
      <w:r>
        <w:t xml:space="preserve">This Sales Report highlights that overcoming these obstacles hinges on continuous banker development – particularly in Egypt Cairo's specialized financial environment. Our recent pilot with 15 senior bankers showed a 33% improvement in client retention after implementing market-specific training modules.</w:t>
      </w:r>
    </w:p>
    <w:bookmarkEnd w:id="23"/>
    <w:bookmarkStart w:id="24" w:name="strategic-initiatives-for-next-quarter"/>
    <w:p>
      <w:pPr>
        <w:pStyle w:val="Heading2"/>
      </w:pPr>
      <w:r>
        <w:t xml:space="preserve">Strategic Initiatives for Next Quarter</w:t>
      </w:r>
    </w:p>
    <w:p>
      <w:pPr>
        <w:pStyle w:val="FirstParagraph"/>
      </w:pPr>
      <w:r>
        <w:t xml:space="preserve">Based on this Sales Report, we're launching three Egypt Cairo-specific initiatives to amplify our banker advantage: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Cairo Innovation Hub:</w:t>
      </w:r>
      <w:r>
        <w:t xml:space="preserve"> </w:t>
      </w:r>
      <w:r>
        <w:t xml:space="preserve">Dedicated space in Downtown Cairo for bankers to co-create solutions with clients – reducing product development cycles by 40%.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Arabic Digital Ambassador Program:</w:t>
      </w:r>
      <w:r>
        <w:t xml:space="preserve"> </w:t>
      </w:r>
      <w:r>
        <w:t xml:space="preserve">Training all Egypt Cairo bankers in advanced Arabic financial terminology to improve client trust (currently 67% of clients prefer Arabic communication).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Metro Network Expansion:</w:t>
      </w:r>
      <w:r>
        <w:t xml:space="preserve"> </w:t>
      </w:r>
      <w:r>
        <w:t xml:space="preserve">Deploying mobile banker units to reach underserved Cairo suburbs, targeting 500 new clients quarterly through community banking events.</w:t>
      </w:r>
    </w:p>
    <w:p>
      <w:pPr>
        <w:pStyle w:val="FirstParagraph"/>
      </w:pPr>
      <w:r>
        <w:t xml:space="preserve">These initiatives directly address the unique needs of Egypt Cairo's market – ensuring our bankers operate as trusted advisors rather than salespeople. The Sales Report emphasizes that this client-centric approach has already increased referral rates by 27% in Cairo regions.</w:t>
      </w:r>
    </w:p>
    <w:bookmarkEnd w:id="24"/>
    <w:bookmarkStart w:id="25" w:name="Xc917f5e6e9d60135f130b7e9369539c77ee06dc"/>
    <w:p>
      <w:pPr>
        <w:pStyle w:val="Heading2"/>
      </w:pPr>
      <w:r>
        <w:t xml:space="preserve">Conclusion: Banking Excellence in Egypt Cairo</w:t>
      </w:r>
    </w:p>
    <w:p>
      <w:pPr>
        <w:pStyle w:val="FirstParagraph"/>
      </w:pPr>
      <w:r>
        <w:t xml:space="preserve">This Sales Report unequivocally demonstrates that our Banker team is the engine of growth for Egypt Cairo operations. The 18.7% sales surge isn't coincidental – it's the direct result of banker expertise tailored to Cairo's complex financial ecosystem. As we look ahead, our commitment to developing specialized bankers in Egypt Cairo remains non-negotiable.</w:t>
      </w:r>
    </w:p>
    <w:p>
      <w:pPr>
        <w:pStyle w:val="BodyText"/>
      </w:pPr>
      <w:r>
        <w:t xml:space="preserve">Crucially, every metric in this Sales Report validates that a dedicated Banker presence in Egypt Cairo is not just beneficial – it's essential for market leadership. We've proven that when bankers deeply understand local dynamics (from Maadi to Nasr City), they deliver exceptional results. Moving forward, we'll invest 25% of our sales training budget exclusively in Egypt Cairo-specific banker development.</w:t>
      </w:r>
    </w:p>
    <w:p>
      <w:pPr>
        <w:pStyle w:val="BodyText"/>
      </w:pPr>
      <w:r>
        <w:t xml:space="preserve">Our final recommendation is clear: double down on the Banker model within Egypt Cairo. This Sales Report shows it's the most cost-effective strategy for sustainable growth in our largest market. The data doesn't lie – when your Banker understands Cairo, business grows naturally.</w:t>
      </w:r>
    </w:p>
    <w:p>
      <w:pPr>
        <w:pStyle w:val="BodyText"/>
      </w:pPr>
      <w:r>
        <w:rPr>
          <w:bCs/>
          <w:b/>
        </w:rPr>
        <w:t xml:space="preserve">Prepared By:</w:t>
      </w:r>
      <w:r>
        <w:t xml:space="preserve"> </w:t>
      </w:r>
      <w:r>
        <w:t xml:space="preserve">Regional Sales Strategy Team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January 28, 2024</w:t>
      </w:r>
    </w:p>
    <w:p>
      <w:pPr>
        <w:pStyle w:val="BodyText"/>
      </w:pPr>
      <w:r>
        <w:rPr>
          <w:iCs/>
          <w:i/>
        </w:rPr>
        <w:t xml:space="preserve">This Egypt Cairo Sales Report is confidential property of [Bank Name]. Unauthorized distribution prohibited.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 Cairo Sales Report: Banker Performance Analysis</dc:title>
  <dc:creator/>
  <dc:language>en</dc:language>
  <cp:keywords/>
  <dcterms:created xsi:type="dcterms:W3CDTF">2026-07-23T14:26:54Z</dcterms:created>
  <dcterms:modified xsi:type="dcterms:W3CDTF">2026-07-23T14:26:54Z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