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Biological</w:t>
      </w:r>
      <w:r>
        <w:t xml:space="preserve"> </w:t>
      </w:r>
      <w:r>
        <w:t xml:space="preserve">Services</w:t>
      </w:r>
      <w:r>
        <w:t xml:space="preserve"> </w:t>
      </w:r>
      <w:r>
        <w:t xml:space="preserve">Sales</w:t>
      </w:r>
      <w:r>
        <w:t xml:space="preserve"> </w:t>
      </w:r>
      <w:r>
        <w:t xml:space="preserve">Report:</w:t>
      </w:r>
      <w:r>
        <w:t xml:space="preserve"> </w:t>
      </w:r>
      <w:r>
        <w:t xml:space="preserve">Afghanistan</w:t>
      </w:r>
      <w:r>
        <w:t xml:space="preserve"> </w:t>
      </w:r>
      <w:r>
        <w:t xml:space="preserve">Kabul</w:t>
      </w:r>
    </w:p>
    <w:bookmarkStart w:id="28" w:name="Xf0809954cd58ab3e3d4f4b3d4c0d29b69f15793"/>
    <w:p>
      <w:pPr>
        <w:pStyle w:val="Heading1"/>
      </w:pPr>
      <w:r>
        <w:t xml:space="preserve">Sales Report: Biological Services Market Analysis and Performance in Afghanistan Kabul</w:t>
      </w:r>
    </w:p>
    <w:bookmarkStart w:id="20" w:name="executive-summary"/>
    <w:p>
      <w:pPr>
        <w:pStyle w:val="Heading2"/>
      </w:pPr>
      <w:r>
        <w:t xml:space="preserve">Executive Summary</w:t>
      </w:r>
    </w:p>
    <w:p>
      <w:pPr>
        <w:pStyle w:val="FirstParagraph"/>
      </w:pPr>
      <w:r>
        <w:t xml:space="preserve">This comprehensive Sales Report details the current market performance, strategic opportunities, and operational challenges for biological services providers operating within Afghanistan Kabul. The report confirms that the demand for specialized biological expertise continues to grow amidst Kabul's evolving healthcare and environmental landscape. A dedicated team of biologists has driven 17% year-over-year sales growth in our regional operations, demonstrating the critical value of scientific personnel in Afghanistan's developing markets. This Sales Report serves as a strategic roadmap for sustaining momentum in Kabul's unique economic environment.</w:t>
      </w:r>
    </w:p>
    <w:bookmarkEnd w:id="20"/>
    <w:bookmarkStart w:id="21" w:name="X9ff2c66ff0f8e831e6f639542968104af508dc5"/>
    <w:p>
      <w:pPr>
        <w:pStyle w:val="Heading2"/>
      </w:pPr>
      <w:r>
        <w:t xml:space="preserve">Market Context: Biological Services Demand in Kabul</w:t>
      </w:r>
    </w:p>
    <w:p>
      <w:pPr>
        <w:pStyle w:val="FirstParagraph"/>
      </w:pPr>
      <w:r>
        <w:t xml:space="preserve">As the capital city of Afghanistan, Kabul faces unprecedented challenges in public health, agricultural sustainability, and environmental conservation. These challenges have created an urgent market need for professional biological services. Local healthcare facilities struggle with disease surveillance, while agriculture remains vulnerable to climate change and crop diseases. A recent UNDP assessment confirms that 68% of Kabul's rural districts require biological intervention programs – making Afghanistan Kabul a strategic priority for our operations.</w:t>
      </w:r>
    </w:p>
    <w:p>
      <w:pPr>
        <w:pStyle w:val="BodyText"/>
      </w:pPr>
      <w:r>
        <w:t xml:space="preserve">Our biologists have identified three key market segments driving sales: (1) Pathogen testing services for clinics, (2) Soil health analysis for agricultural cooperatives, and (3) Biodiversity assessment projects funded by international NGOs. The Sales Report reveals that biological consulting services now account for 42% of our total revenue in Kabul – a significant shift from the 2019 baseline of 18%. Each biologist on our Kabul team has become a critical revenue driver through direct client relationships.</w:t>
      </w:r>
    </w:p>
    <w:bookmarkEnd w:id="21"/>
    <w:bookmarkStart w:id="22" w:name="X735c0a1544112d7f5778a5f1d857b7dd173ab5c"/>
    <w:p>
      <w:pPr>
        <w:pStyle w:val="Heading2"/>
      </w:pPr>
      <w:r>
        <w:t xml:space="preserve">Sales Performance: Biologist-Driven Growth Metrics</w:t>
      </w:r>
    </w:p>
    <w:p>
      <w:pPr>
        <w:pStyle w:val="FirstParagraph"/>
      </w:pPr>
      <w:r>
        <w:t xml:space="preserve">During Q3 2023, our biological services unit in Afghanistan Kabul achieved $1.45 million in sales – a 31% increase from the previous quarter. This growth is directly attributable to the work of our field biologists, who conducted 47 community health assessments and 28 crop disease evaluations across Kabul Province. Notably, every biologist exceeded their quarterly target by an average of 23%, with two specialists securing multi-year contracts with Kabul University's medical school.</w:t>
      </w:r>
    </w:p>
    <w:p>
      <w:pPr>
        <w:pStyle w:val="BodyText"/>
      </w:pPr>
      <w:r>
        <w:t xml:space="preserve">Key performance indicators from this Sales Report include:</w:t>
      </w:r>
    </w:p>
    <w:p>
      <w:pPr>
        <w:numPr>
          <w:ilvl w:val="0"/>
          <w:numId w:val="1001"/>
        </w:numPr>
        <w:pStyle w:val="Compact"/>
      </w:pPr>
      <w:r>
        <w:rPr>
          <w:bCs/>
          <w:b/>
        </w:rPr>
        <w:t xml:space="preserve">Client Acquisition:</w:t>
      </w:r>
      <w:r>
        <w:t xml:space="preserve"> </w:t>
      </w:r>
      <w:r>
        <w:t xml:space="preserve">19 new healthcare partners secured through biologist-led demonstrations of rapid diagnostic kits</w:t>
      </w:r>
    </w:p>
    <w:p>
      <w:pPr>
        <w:numPr>
          <w:ilvl w:val="0"/>
          <w:numId w:val="1001"/>
        </w:numPr>
        <w:pStyle w:val="Compact"/>
      </w:pPr>
      <w:r>
        <w:rPr>
          <w:bCs/>
          <w:b/>
        </w:rPr>
        <w:t xml:space="preserve">Service Adoption Rate:</w:t>
      </w:r>
      <w:r>
        <w:t xml:space="preserve"> </w:t>
      </w:r>
      <w:r>
        <w:t xml:space="preserve">76% of agricultural clients now use our biological soil testing after initial biologist consultation</w:t>
      </w:r>
    </w:p>
    <w:p>
      <w:pPr>
        <w:numPr>
          <w:ilvl w:val="0"/>
          <w:numId w:val="1001"/>
        </w:numPr>
        <w:pStyle w:val="Compact"/>
      </w:pPr>
      <w:r>
        <w:rPr>
          <w:bCs/>
          <w:b/>
        </w:rPr>
        <w:t xml:space="preserve">Cross-Sell Success:</w:t>
      </w:r>
      <w:r>
        <w:t xml:space="preserve"> </w:t>
      </w:r>
      <w:r>
        <w:t xml:space="preserve">Biologists identified 12 opportunities for additional services during field visits, increasing average contract value by $18,000</w:t>
      </w:r>
    </w:p>
    <w:bookmarkEnd w:id="22"/>
    <w:bookmarkStart w:id="23" w:name="X8fcdc46e01b5edb350b1631f330882ae356f204"/>
    <w:p>
      <w:pPr>
        <w:pStyle w:val="Heading2"/>
      </w:pPr>
      <w:r>
        <w:t xml:space="preserve">Operational Challenges in Afghanistan Kabul</w:t>
      </w:r>
    </w:p>
    <w:p>
      <w:pPr>
        <w:pStyle w:val="FirstParagraph"/>
      </w:pPr>
      <w:r>
        <w:t xml:space="preserve">Operating as a biologist team in Afghanistan Kabul presents complex logistical hurdles. Security constraints limit travel to only 45% of target districts, requiring biologists to develop innovative remote assessment protocols using satellite imagery and local community partnerships. Infrastructure limitations mean that 38% of our biological samples require emergency transport via armored vehicles – increasing operational costs by 22%.</w:t>
      </w:r>
    </w:p>
    <w:p>
      <w:pPr>
        <w:pStyle w:val="BodyText"/>
      </w:pPr>
      <w:r>
        <w:t xml:space="preserve">Despite these challenges, our Sales Report highlights how biologists have turned constraints into advantages. By training local health workers in basic pathogen identification, we reduced sample transportation needs by 53%. One Kabul-based biologist developed a solar-powered field lab that cuts testing time from 14 days to 72 hours – a key selling point for emergency response contracts. The Sales Report emphasizes that our biologists' adaptability is our greatest competitive advantage in Afghanistan's volatile environment.</w:t>
      </w:r>
    </w:p>
    <w:bookmarkEnd w:id="23"/>
    <w:bookmarkStart w:id="24" w:name="Xbe6aa4d7b6427a7ac0d8b22e6db782352995433"/>
    <w:p>
      <w:pPr>
        <w:pStyle w:val="Heading2"/>
      </w:pPr>
      <w:r>
        <w:t xml:space="preserve">Strategic Opportunities for Biological Services</w:t>
      </w:r>
    </w:p>
    <w:p>
      <w:pPr>
        <w:pStyle w:val="FirstParagraph"/>
      </w:pPr>
      <w:r>
        <w:t xml:space="preserve">Afghanistan Kabul presents untapped opportunities where biological expertise directly drives economic impact. Our biologists have identified:</w:t>
      </w:r>
    </w:p>
    <w:p>
      <w:pPr>
        <w:numPr>
          <w:ilvl w:val="0"/>
          <w:numId w:val="1002"/>
        </w:numPr>
        <w:pStyle w:val="Compact"/>
      </w:pPr>
      <w:r>
        <w:rPr>
          <w:bCs/>
          <w:b/>
        </w:rPr>
        <w:t xml:space="preserve">Disease Early-Warning Systems:</w:t>
      </w:r>
      <w:r>
        <w:t xml:space="preserve"> </w:t>
      </w:r>
      <w:r>
        <w:t xml:space="preserve">Partnering with Kabul Health Ministry to implement biologist-designed monitoring networks for malaria and tuberculosis outbreaks</w:t>
      </w:r>
    </w:p>
    <w:p>
      <w:pPr>
        <w:numPr>
          <w:ilvl w:val="0"/>
          <w:numId w:val="1002"/>
        </w:numPr>
        <w:pStyle w:val="Compact"/>
      </w:pPr>
      <w:r>
        <w:rPr>
          <w:bCs/>
          <w:b/>
        </w:rPr>
        <w:t xml:space="preserve">Sustainable Agriculture Initiatives:</w:t>
      </w:r>
      <w:r>
        <w:t xml:space="preserve"> </w:t>
      </w:r>
      <w:r>
        <w:t xml:space="preserve">Developing drought-resistant crop protocols through collaboration with Kabul University's agriculture department</w:t>
      </w:r>
    </w:p>
    <w:p>
      <w:pPr>
        <w:numPr>
          <w:ilvl w:val="0"/>
          <w:numId w:val="1002"/>
        </w:numPr>
        <w:pStyle w:val="Compact"/>
      </w:pPr>
      <w:r>
        <w:rPr>
          <w:bCs/>
          <w:b/>
        </w:rPr>
        <w:t xml:space="preserve">Environmental Compliance Services:</w:t>
      </w:r>
      <w:r>
        <w:t xml:space="preserve"> </w:t>
      </w:r>
      <w:r>
        <w:t xml:space="preserve">Meeting new mining regulations requiring biological impact assessments – a rapidly growing market segment</w:t>
      </w:r>
    </w:p>
    <w:p>
      <w:pPr>
        <w:pStyle w:val="FirstParagraph"/>
      </w:pPr>
      <w:r>
        <w:t xml:space="preserve">The Sales Report projects these initiatives will generate $3.2 million in new revenue within 18 months. Crucially, each opportunity requires the on-ground presence of a qualified biologist to establish credibility with Afghan authorities and communities.</w:t>
      </w:r>
    </w:p>
    <w:bookmarkEnd w:id="24"/>
    <w:bookmarkStart w:id="25" w:name="human-capital-the-biologist-advantage"/>
    <w:p>
      <w:pPr>
        <w:pStyle w:val="Heading2"/>
      </w:pPr>
      <w:r>
        <w:t xml:space="preserve">Human Capital: The Biologist Advantage</w:t>
      </w:r>
    </w:p>
    <w:p>
      <w:pPr>
        <w:pStyle w:val="FirstParagraph"/>
      </w:pPr>
      <w:r>
        <w:t xml:space="preserve">Our most valuable asset remains our team of locally employed biologists in Kabul. Unlike international consultants who face cultural barriers, our Afghan biologists – 87% of whom are women graduates from Kabul University – bridge critical trust gaps. They interpret technical results for village councils and navigate bureaucratic processes that often stall foreign teams. The Sales Report documents how one biologist's relationship with a district health officer secured a $500,000 contract for malaria surveillance services in just 72 hours.</w:t>
      </w:r>
    </w:p>
    <w:p>
      <w:pPr>
        <w:pStyle w:val="BodyText"/>
      </w:pPr>
      <w:r>
        <w:t xml:space="preserve">Investing in biologist retention is non-negotiable. Our Kabul team has maintained 94% annual staff retention through competitive compensation and professional development – including biannual training at the Central Scientific Institute of Afghanistan. The Sales Report notes that every dollar spent on biologist training yields $6.80 in revenue, proving their strategic importance to our Afghanistan Kabul operations.</w:t>
      </w:r>
    </w:p>
    <w:bookmarkEnd w:id="25"/>
    <w:bookmarkStart w:id="27" w:name="conclusion-and-strategic-recommendations"/>
    <w:p>
      <w:pPr>
        <w:pStyle w:val="Heading2"/>
      </w:pPr>
      <w:r>
        <w:t xml:space="preserve">Conclusion and Strategic Recommendations</w:t>
      </w:r>
    </w:p>
    <w:p>
      <w:pPr>
        <w:pStyle w:val="FirstParagraph"/>
      </w:pPr>
      <w:r>
        <w:t xml:space="preserve">This Sales Report affirms that biological services are not merely a niche market in Afghanistan Kabul – they are foundational to the city's development trajectory. Our biologists have transformed challenges into opportunities, with sales growth outpacing regional averages by 5.3x. Moving forward, we recommend three priority actions:</w:t>
      </w:r>
    </w:p>
    <w:p>
      <w:pPr>
        <w:numPr>
          <w:ilvl w:val="0"/>
          <w:numId w:val="1003"/>
        </w:numPr>
        <w:pStyle w:val="Compact"/>
      </w:pPr>
      <w:r>
        <w:rPr>
          <w:bCs/>
          <w:b/>
        </w:rPr>
        <w:t xml:space="preserve">Scale Biologist Deployment:</w:t>
      </w:r>
      <w:r>
        <w:t xml:space="preserve"> </w:t>
      </w:r>
      <w:r>
        <w:t xml:space="preserve">Add 5 new biologist positions to cover underserved districts in Kabul Province within Q1 2024</w:t>
      </w:r>
    </w:p>
    <w:p>
      <w:pPr>
        <w:numPr>
          <w:ilvl w:val="0"/>
          <w:numId w:val="1003"/>
        </w:numPr>
        <w:pStyle w:val="Compact"/>
      </w:pPr>
      <w:r>
        <w:rPr>
          <w:bCs/>
          <w:b/>
        </w:rPr>
        <w:t xml:space="preserve">Develop Local Capacity:</w:t>
      </w:r>
      <w:r>
        <w:t xml:space="preserve"> </w:t>
      </w:r>
      <w:r>
        <w:t xml:space="preserve">Create a certified training program for community health workers led by our Kabul biologists</w:t>
      </w:r>
    </w:p>
    <w:p>
      <w:pPr>
        <w:numPr>
          <w:ilvl w:val="0"/>
          <w:numId w:val="1003"/>
        </w:numPr>
        <w:pStyle w:val="Compact"/>
      </w:pPr>
      <w:r>
        <w:rPr>
          <w:bCs/>
          <w:b/>
        </w:rPr>
        <w:t xml:space="preserve">Leverage Diplomatic Channels:</w:t>
      </w:r>
      <w:r>
        <w:t xml:space="preserve"> </w:t>
      </w:r>
      <w:r>
        <w:t xml:space="preserve">Partner with the Afghan Ministry of Agriculture to formalize biological service standards in Kabul's agricultural sector</w:t>
      </w:r>
    </w:p>
    <w:p>
      <w:pPr>
        <w:pStyle w:val="FirstParagraph"/>
      </w:pPr>
      <w:r>
        <w:t xml:space="preserve">As Afghanistan Kabul continues its recovery journey, the role of the biologist evolves from technical specialist to community catalyst. Our Sales Report concludes that sustained investment in biological talent will deliver both humanitarian impact and significant commercial returns – positioning us as indispensable partners in Kabul's future.</w:t>
      </w:r>
    </w:p>
    <w:bookmarkStart w:id="26" w:name="X0f80fc655ea2f2fa276c5d3a9f9d91439873e6f"/>
    <w:p>
      <w:pPr>
        <w:pStyle w:val="Heading3"/>
      </w:pPr>
      <w:r>
        <w:t xml:space="preserve">Prepared by: Global BioSolutions Afghanistan Operations Team</w:t>
      </w:r>
    </w:p>
    <w:p>
      <w:pPr>
        <w:pStyle w:val="FirstParagraph"/>
      </w:pPr>
      <w:r>
        <w:t xml:space="preserve">Date: October 26, 2023 | Sales Report Version 4.1</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Services Sales Report: Afghanistan Kabul</dc:title>
  <dc:creator/>
  <dc:language>en</dc:language>
  <cp:keywords/>
  <dcterms:created xsi:type="dcterms:W3CDTF">2026-07-23T09:47:48Z</dcterms:created>
  <dcterms:modified xsi:type="dcterms:W3CDTF">2026-07-23T09:47:48Z</dcterms:modified>
</cp:coreProperties>
</file>

<file path=docProps/custom.xml><?xml version="1.0" encoding="utf-8"?>
<Properties xmlns="http://schemas.openxmlformats.org/officeDocument/2006/custom-properties" xmlns:vt="http://schemas.openxmlformats.org/officeDocument/2006/docPropsVTypes"/>
</file>