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Biological</w:t>
      </w:r>
      <w:r>
        <w:t xml:space="preserve"> </w:t>
      </w:r>
      <w:r>
        <w:t xml:space="preserve">Sales</w:t>
      </w:r>
      <w:r>
        <w:t xml:space="preserve"> </w:t>
      </w:r>
      <w:r>
        <w:t xml:space="preserve">Report:</w:t>
      </w:r>
      <w:r>
        <w:t xml:space="preserve"> </w:t>
      </w:r>
      <w:r>
        <w:t xml:space="preserve">Belgium</w:t>
      </w:r>
      <w:r>
        <w:t xml:space="preserve"> </w:t>
      </w:r>
      <w:r>
        <w:t xml:space="preserve">Brussels</w:t>
      </w:r>
      <w:r>
        <w:t xml:space="preserve"> </w:t>
      </w:r>
      <w:r>
        <w:t xml:space="preserve">Market</w:t>
      </w:r>
      <w:r>
        <w:t xml:space="preserve"> </w:t>
      </w:r>
      <w:r>
        <w:t xml:space="preserve">Analysis</w:t>
      </w:r>
    </w:p>
    <w:bookmarkStart w:id="28" w:name="X7d64e7f78bae9ef3c5528c307a5afa2d3c4d278"/>
    <w:p>
      <w:pPr>
        <w:pStyle w:val="Heading1"/>
      </w:pPr>
      <w:r>
        <w:t xml:space="preserve">Comprehensive Sales Report: Biologist-Driven Success in Belgium Brussels (Q3 2023)</w:t>
      </w:r>
    </w:p>
    <w:bookmarkStart w:id="20" w:name="executive-summary"/>
    <w:p>
      <w:pPr>
        <w:pStyle w:val="Heading2"/>
      </w:pPr>
      <w:r>
        <w:t xml:space="preserve">Executive Summary</w:t>
      </w:r>
    </w:p>
    <w:p>
      <w:pPr>
        <w:pStyle w:val="FirstParagraph"/>
      </w:pPr>
      <w:r>
        <w:t xml:space="preserve">This Sales Report details the strategic achievements of our biological services division operating within the dynamic market of Belgium Brussels. The report underscores how integrating a specialized Biologist into our sales team directly elevated our competitive positioning, resulting in 32% YoY revenue growth for Q3 2023. As the capital city of Belgium and a global hub for biotechnology, Brussels provides an unparalleled environment where scientific expertise converges with commercial excellence. This Sales Report demonstrates that embedding a Biologist within sales operations is not merely beneficial—it's essential for sustainable growth in this sophisticated market.</w:t>
      </w:r>
    </w:p>
    <w:bookmarkEnd w:id="20"/>
    <w:bookmarkStart w:id="21" w:name="X7467850d19d0f2ddcad166c63641b19b1652e8b"/>
    <w:p>
      <w:pPr>
        <w:pStyle w:val="Heading2"/>
      </w:pPr>
      <w:r>
        <w:t xml:space="preserve">Market Context: Belgium Brussels as a Biotech Nexus</w:t>
      </w:r>
    </w:p>
    <w:p>
      <w:pPr>
        <w:pStyle w:val="FirstParagraph"/>
      </w:pPr>
      <w:r>
        <w:t xml:space="preserve">Belgium Brussels serves as the epicenter of European biological innovation, hosting major institutions like the European Commission's Directorate-General for Research and Innovation, Vlaams Instituut voor Biotechnologie (VIB), and numerous biotech startups. Our Sales Report indicates that 68% of commercial opportunities in this region require technical validation—making a Biologist indispensable. In Brussels, clients demand scientifically rigorous solutions rather than generic sales pitches. This unique market dynamic necessitates that every Sales Report from our division includes detailed biological expertise to meet client expectations and regulatory standards.</w:t>
      </w:r>
    </w:p>
    <w:bookmarkEnd w:id="21"/>
    <w:bookmarkStart w:id="22" w:name="X61013e406313303380498e28f75e9c1b0667c8d"/>
    <w:p>
      <w:pPr>
        <w:pStyle w:val="Heading2"/>
      </w:pPr>
      <w:r>
        <w:t xml:space="preserve">Sales Performance Analysis: The Biologist's Impact</w:t>
      </w:r>
    </w:p>
    <w:p>
      <w:pPr>
        <w:pStyle w:val="FirstParagraph"/>
      </w:pPr>
      <w:r>
        <w:t xml:space="preserve">Our Q3 2023 Sales Report reveals a 47% increase in closed deals for biological testing services, directly attributable to our dedicated Biologist, Dr. Elise Moreau. In Belgium Brussels' competitive landscape, Dr. Moreau’s dual expertise enabled:</w:t>
      </w:r>
    </w:p>
    <w:p>
      <w:pPr>
        <w:numPr>
          <w:ilvl w:val="0"/>
          <w:numId w:val="1001"/>
        </w:numPr>
        <w:pStyle w:val="Compact"/>
      </w:pPr>
      <w:r>
        <w:t xml:space="preserve">Technical validation of client proposals (reducing proposal turnaround by 52%)</w:t>
      </w:r>
    </w:p>
    <w:p>
      <w:pPr>
        <w:numPr>
          <w:ilvl w:val="0"/>
          <w:numId w:val="1001"/>
        </w:numPr>
        <w:pStyle w:val="Compact"/>
      </w:pPr>
      <w:r>
        <w:t xml:space="preserve">Regulatory compliance assurance for EU biocides and environmental assessments</w:t>
      </w:r>
    </w:p>
    <w:p>
      <w:pPr>
        <w:numPr>
          <w:ilvl w:val="0"/>
          <w:numId w:val="1001"/>
        </w:numPr>
        <w:pStyle w:val="Compact"/>
      </w:pPr>
      <w:r>
        <w:t xml:space="preserve">Precise solution-matching for pharmaceutical and agricultural clients in the Brussels metropolitan area</w:t>
      </w:r>
    </w:p>
    <w:p>
      <w:pPr>
        <w:pStyle w:val="FirstParagraph"/>
      </w:pPr>
      <w:r>
        <w:t xml:space="preserve">Notably, 89% of new contracts secured during Q3 were won through Biologist-led technical consultations. This represents a 23-point increase over previous quarters where sales relied solely on commercial representatives. The Sales Report conclusively links the Biologist’s scientific authority to our ability to command premium pricing (17% higher than market average) in Belgium Brussels.</w:t>
      </w:r>
    </w:p>
    <w:bookmarkEnd w:id="22"/>
    <w:bookmarkStart w:id="23" w:name="client-testimonial-highlights"/>
    <w:p>
      <w:pPr>
        <w:pStyle w:val="Heading2"/>
      </w:pPr>
      <w:r>
        <w:t xml:space="preserve">Client Testimonial Highlights</w:t>
      </w:r>
    </w:p>
    <w:p>
      <w:pPr>
        <w:pStyle w:val="FirstParagraph"/>
      </w:pPr>
      <w:r>
        <w:t xml:space="preserve">Key clients in Belgium Brussels emphasized the Biologist's role in their decision-making:</w:t>
      </w:r>
    </w:p>
    <w:p>
      <w:pPr>
        <w:pStyle w:val="BlockText"/>
      </w:pPr>
      <w:r>
        <w:t xml:space="preserve">"The Biologist on your sales team explained soil microbiome interactions for our sustainable agriculture project with such clarity that we felt confident signing a 3-year contract. This level of expertise is rare in Brussels." – Head of Sustainability, AgriBio Solutions (Brussels-based)</w:t>
      </w:r>
    </w:p>
    <w:p>
      <w:pPr>
        <w:pStyle w:val="BlockText"/>
      </w:pPr>
      <w:r>
        <w:t xml:space="preserve">"Unlike competitors' generic offers, the Biologist demonstrated how our water testing solution would meet Belgium's strict environmental regulations. That was the deciding factor." – Procurement Director, City of Brussels Environmental Agency</w:t>
      </w:r>
    </w:p>
    <w:p>
      <w:pPr>
        <w:pStyle w:val="FirstParagraph"/>
      </w:pPr>
      <w:r>
        <w:t xml:space="preserve">These testimonials reinforce that in Belgium Brussels' market, a Sales Report without scientific credibility is commercially ineffective.</w:t>
      </w:r>
    </w:p>
    <w:bookmarkEnd w:id="23"/>
    <w:bookmarkStart w:id="24" w:name="Xee75ea2af62abc1f8492477e3d96cc1fc939778"/>
    <w:p>
      <w:pPr>
        <w:pStyle w:val="Heading2"/>
      </w:pPr>
      <w:r>
        <w:t xml:space="preserve">Market-Specific Challenges &amp; Biologist-Led Solutions</w:t>
      </w:r>
    </w:p>
    <w:p>
      <w:pPr>
        <w:pStyle w:val="FirstParagraph"/>
      </w:pPr>
      <w:r>
        <w:t xml:space="preserve">Our Sales Report identifies three critical challenges in Belgium Brussels:</w:t>
      </w:r>
    </w:p>
    <w:p>
      <w:pPr>
        <w:numPr>
          <w:ilvl w:val="0"/>
          <w:numId w:val="1002"/>
        </w:numPr>
        <w:pStyle w:val="Compact"/>
      </w:pPr>
      <w:r>
        <w:rPr>
          <w:bCs/>
          <w:b/>
        </w:rPr>
        <w:t xml:space="preserve">Regulatory Complexity:</w:t>
      </w:r>
      <w:r>
        <w:t xml:space="preserve"> </w:t>
      </w:r>
      <w:r>
        <w:t xml:space="preserve">Belgium's environmental laws require precise biological interpretation. The Biologist navigated these nuances, ensuring all proposals met Flemish and French-speaking regional compliance standards.</w:t>
      </w:r>
    </w:p>
    <w:p>
      <w:pPr>
        <w:numPr>
          <w:ilvl w:val="0"/>
          <w:numId w:val="1002"/>
        </w:numPr>
        <w:pStyle w:val="Compact"/>
      </w:pPr>
      <w:r>
        <w:rPr>
          <w:bCs/>
          <w:b/>
        </w:rPr>
        <w:t xml:space="preserve">Technical Due Diligence:</w:t>
      </w:r>
      <w:r>
        <w:t xml:space="preserve"> </w:t>
      </w:r>
      <w:r>
        <w:t xml:space="preserve">Clients demanded proof of methodological validity. The Biologist provided real-time lab data during sales presentations, eliminating technical objections that previously stalled 40% of deals.</w:t>
      </w:r>
    </w:p>
    <w:p>
      <w:pPr>
        <w:numPr>
          <w:ilvl w:val="0"/>
          <w:numId w:val="1002"/>
        </w:numPr>
        <w:pStyle w:val="Compact"/>
      </w:pPr>
      <w:r>
        <w:rPr>
          <w:bCs/>
          <w:b/>
        </w:rPr>
        <w:t xml:space="preserve">Competitive Differentiation:</w:t>
      </w:r>
      <w:r>
        <w:t xml:space="preserve"> </w:t>
      </w:r>
      <w:r>
        <w:t xml:space="preserve">In Brussels' crowded biotech market, the Biologist's credentials (Ph.D. in Environmental Microbiology from KU Leuven) established instant trust with scientific stakeholders.</w:t>
      </w:r>
    </w:p>
    <w:p>
      <w:pPr>
        <w:pStyle w:val="FirstParagraph"/>
      </w:pPr>
      <w:r>
        <w:t xml:space="preserve">This targeted approach directly contributed to a 61% client retention rate in Belgium Brussels—surpassing our European average by 29 points.</w:t>
      </w:r>
    </w:p>
    <w:bookmarkEnd w:id="24"/>
    <w:bookmarkStart w:id="25" w:name="Xb7cad2e2a5e373b730b858b2ebb12a7b1099564"/>
    <w:p>
      <w:pPr>
        <w:pStyle w:val="Heading2"/>
      </w:pPr>
      <w:r>
        <w:t xml:space="preserve">Strategic Recommendations for Belgium Brussels Growth</w:t>
      </w:r>
    </w:p>
    <w:p>
      <w:pPr>
        <w:pStyle w:val="FirstParagraph"/>
      </w:pPr>
      <w:r>
        <w:t xml:space="preserve">Based on this Sales Report, we recommend:</w:t>
      </w:r>
    </w:p>
    <w:p>
      <w:pPr>
        <w:numPr>
          <w:ilvl w:val="0"/>
          <w:numId w:val="1003"/>
        </w:numPr>
        <w:pStyle w:val="Compact"/>
      </w:pPr>
      <w:r>
        <w:rPr>
          <w:bCs/>
          <w:b/>
        </w:rPr>
        <w:t xml:space="preserve">Biologist Expansion:</w:t>
      </w:r>
      <w:r>
        <w:t xml:space="preserve"> </w:t>
      </w:r>
      <w:r>
        <w:t xml:space="preserve">Hire two additional Biologists specializing in EU environmental regulations to support growing demand in Brussels. The cost-benefit analysis shows a 230% ROI within 18 months.</w:t>
      </w:r>
    </w:p>
    <w:p>
      <w:pPr>
        <w:numPr>
          <w:ilvl w:val="0"/>
          <w:numId w:val="1003"/>
        </w:numPr>
        <w:pStyle w:val="Compact"/>
      </w:pPr>
      <w:r>
        <w:rPr>
          <w:bCs/>
          <w:b/>
        </w:rPr>
        <w:t xml:space="preserve">Brussels-Centric Training:</w:t>
      </w:r>
      <w:r>
        <w:t xml:space="preserve"> </w:t>
      </w:r>
      <w:r>
        <w:t xml:space="preserve">Develop biannual workshops on Belgian regulatory frameworks for all sales personnel, with the Biologist leading technical modules.</w:t>
      </w:r>
    </w:p>
    <w:p>
      <w:pPr>
        <w:numPr>
          <w:ilvl w:val="0"/>
          <w:numId w:val="1003"/>
        </w:numPr>
        <w:pStyle w:val="Compact"/>
      </w:pPr>
      <w:r>
        <w:rPr>
          <w:bCs/>
          <w:b/>
        </w:rPr>
        <w:t xml:space="preserve">Partnership Development:</w:t>
      </w:r>
      <w:r>
        <w:t xml:space="preserve"> </w:t>
      </w:r>
      <w:r>
        <w:t xml:space="preserve">Leverage the Biologist's connections at VIB and Flanders Bio to co-host client seminars in Brussels, targeting the 127 new biotech startups registered in Belgium this year.</w:t>
      </w:r>
    </w:p>
    <w:p>
      <w:pPr>
        <w:pStyle w:val="FirstParagraph"/>
      </w:pPr>
      <w:r>
        <w:t xml:space="preserve">Crucially, all future Sales Reports from our Belgium Brussels division will require mandatory Biologist sign-off on technical content to maintain market leadership.</w:t>
      </w:r>
    </w:p>
    <w:bookmarkEnd w:id="25"/>
    <w:bookmarkStart w:id="26" w:name="financial-impact-regional-context"/>
    <w:p>
      <w:pPr>
        <w:pStyle w:val="Heading2"/>
      </w:pPr>
      <w:r>
        <w:t xml:space="preserve">Financial Impact &amp; Regional Context</w:t>
      </w:r>
    </w:p>
    <w:p>
      <w:pPr>
        <w:pStyle w:val="FirstParagraph"/>
      </w:pPr>
      <w:r>
        <w:t xml:space="preserve">The investment in our Biologist role delivered exceptional returns:</w:t>
      </w:r>
      <w:r>
        <w:t xml:space="preserve"> </w:t>
      </w:r>
      <w:r>
        <w:t xml:space="preserve">• €417,000 incremental revenue in Q3 2023</w:t>
      </w:r>
      <w:r>
        <w:t xml:space="preserve"> </w:t>
      </w:r>
      <w:r>
        <w:t xml:space="preserve">• 63% reduction in sales cycle duration (from 85 to 31 days)</w:t>
      </w:r>
      <w:r>
        <w:t xml:space="preserve"> </w:t>
      </w:r>
      <w:r>
        <w:t xml:space="preserve">• Market share growth from 9.2% to 14.7% in the Brussels biotech services sector</w:t>
      </w:r>
    </w:p>
    <w:p>
      <w:pPr>
        <w:pStyle w:val="BodyText"/>
      </w:pPr>
      <w:r>
        <w:t xml:space="preserve">Belgium Brussels represents a €1.8B annual market for biological services, growing at 9.7% CAGR—making it the EU's fastest-growing bio-marketing hub outside Germany and Switzerland. This Sales Report confirms that without Biologist integration, our competitive position in this high-value market would be unsustainable.</w:t>
      </w:r>
    </w:p>
    <w:bookmarkEnd w:id="26"/>
    <w:bookmarkStart w:id="27" w:name="X23473cf8f355f84fcae051252e7f70cbf0d0b2a"/>
    <w:p>
      <w:pPr>
        <w:pStyle w:val="Heading2"/>
      </w:pPr>
      <w:r>
        <w:t xml:space="preserve">Conclusion: The Non-Negotiable Role of the Biologist</w:t>
      </w:r>
    </w:p>
    <w:p>
      <w:pPr>
        <w:pStyle w:val="FirstParagraph"/>
      </w:pPr>
      <w:r>
        <w:t xml:space="preserve">This comprehensive Sales Report leaves no doubt: In Belgium Brussels' sophisticated biological services market, the role of a Biologist transcends technical support—it is the cornerstone of commercial success. Every sales interaction in this region demands scientific authority to navigate regulatory landscapes, address client concerns with precision, and establish credibility among biotech decision-makers. Our Q3 results prove that embedding a Biologist within sales operations isn't an optional enhancement; it's the strategic imperative driving our market dominance in Belgium Brussels.</w:t>
      </w:r>
    </w:p>
    <w:p>
      <w:pPr>
        <w:pStyle w:val="BodyText"/>
      </w:pPr>
      <w:r>
        <w:t xml:space="preserve">As we enter 2024, all Sales Reports from our Belgium Brussels division will prioritize the Biologist's scientific insights as the primary competitive differentiator. The data is unequivocal: In a market where biological accuracy determines commercial viability, the Biologist isn't just part of the sales team—they are our most valuable asset. We commend this model for replication across all EU territories seeking to compete in high-stakes biological markets.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Biological Sales Report: Belgium Brussels Market Analysis</dc:title>
  <dc:creator/>
  <dc:language>en</dc:language>
  <cp:keywords/>
  <dcterms:created xsi:type="dcterms:W3CDTF">2026-07-21T04:57:07Z</dcterms:created>
  <dcterms:modified xsi:type="dcterms:W3CDTF">2026-07-21T04:57:07Z</dcterms:modified>
</cp:coreProperties>
</file>

<file path=docProps/custom.xml><?xml version="1.0" encoding="utf-8"?>
<Properties xmlns="http://schemas.openxmlformats.org/officeDocument/2006/custom-properties" xmlns:vt="http://schemas.openxmlformats.org/officeDocument/2006/docPropsVTypes"/>
</file>