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Operations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60534bbb86547c1b0760e5b46a80d296106024e"/>
    <w:p>
      <w:pPr>
        <w:pStyle w:val="Heading1"/>
      </w:pPr>
      <w:r>
        <w:t xml:space="preserve">Comprehensive Sales Report: Biologist Performance &amp; Market Analysis in Brazil São Paulo</w:t>
      </w:r>
    </w:p>
    <w:bookmarkStart w:id="20" w:name="executive-summary"/>
    <w:p>
      <w:pPr>
        <w:pStyle w:val="Heading2"/>
      </w:pPr>
      <w:r>
        <w:t xml:space="preserve">Executive Summary</w:t>
      </w:r>
    </w:p>
    <w:p>
      <w:pPr>
        <w:pStyle w:val="FirstParagraph"/>
      </w:pPr>
      <w:r>
        <w:t xml:space="preserve">This Sales Report details the operational performance, market dynamics, and strategic achievements of our biological services division across Brazil São Paulo. As a leading biotechnology firm with deep roots in Brazilian environmental science, our biologist team has driven significant revenue growth while navigating São Paulo's complex regulatory landscape. This document confirms that our specialized biologists have not only met but exceeded quarterly targets (107% of Q3 2023 goals), generating R$8.4M in sales from 47 key client engagements across the state. The report underscores how Brazil São Paulo’s unique ecological challenges and market opportunities directly shape our biologist-driven sales strategy.</w:t>
      </w:r>
    </w:p>
    <w:bookmarkEnd w:id="20"/>
    <w:bookmarkStart w:id="21" w:name="X610dca02b2034489df18878ca57de60dcd6f34d"/>
    <w:p>
      <w:pPr>
        <w:pStyle w:val="Heading2"/>
      </w:pPr>
      <w:r>
        <w:t xml:space="preserve">Market Context: Brazil São Paulo's Biological Services Demand</w:t>
      </w:r>
    </w:p>
    <w:p>
      <w:pPr>
        <w:pStyle w:val="FirstParagraph"/>
      </w:pPr>
      <w:r>
        <w:t xml:space="preserve">São Paulo, as Brazil’s economic epicenter housing 45% of the nation’s biotech industry, presents unparalleled opportunities for biologist-led commercial solutions. The state faces acute environmental pressures—from Atlantic Forest degradation to urban pollution—creating urgent demand for scientific expertise. Our Sales Report confirms that 78% of new leads in Q3 originated from São Paulo-based government agencies (e.g., CETESB) and agribusiness conglomerates seeking biodegradable waste solutions. Notably, the state’s 2023 Environmental Compliance Law has intensified client requests for biologist-certified ecological assessments, directly boosting our service sales by 34% YoY. This trend validates our strategic focus on deploying certified biologists who understand Brazil São Paulo’s legal and environmental nuances.</w:t>
      </w:r>
    </w:p>
    <w:bookmarkEnd w:id="21"/>
    <w:bookmarkStart w:id="22" w:name="Xaf87232b58bc3a9ebdcaac2ac9bfc699ed4d96a"/>
    <w:p>
      <w:pPr>
        <w:pStyle w:val="Heading2"/>
      </w:pPr>
      <w:r>
        <w:t xml:space="preserve">Biologist-Driven Sales Performance (Q3 2023)</w:t>
      </w:r>
    </w:p>
    <w:p>
      <w:pPr>
        <w:pStyle w:val="FirstParagraph"/>
      </w:pPr>
      <w:r>
        <w:t xml:space="preserve">Our biologist-led sales team achieved remarkable results through hyper-localized expertise:</w:t>
      </w:r>
    </w:p>
    <w:p>
      <w:pPr>
        <w:numPr>
          <w:ilvl w:val="0"/>
          <w:numId w:val="1001"/>
        </w:numPr>
        <w:pStyle w:val="Compact"/>
      </w:pPr>
      <w:r>
        <w:rPr>
          <w:bCs/>
          <w:b/>
        </w:rPr>
        <w:t xml:space="preserve">Product Sales:</w:t>
      </w:r>
      <w:r>
        <w:t xml:space="preserve"> </w:t>
      </w:r>
      <w:r>
        <w:t xml:space="preserve">Biologists secured R$3.1M in biodiversity monitoring kits for São Paulo municipalities, including a landmark contract with São Paulo City Hall for the Parque do Carmo restoration project.</w:t>
      </w:r>
    </w:p>
    <w:p>
      <w:pPr>
        <w:numPr>
          <w:ilvl w:val="0"/>
          <w:numId w:val="1001"/>
        </w:numPr>
        <w:pStyle w:val="Compact"/>
      </w:pPr>
      <w:r>
        <w:rPr>
          <w:bCs/>
          <w:b/>
        </w:rPr>
        <w:t xml:space="preserve">Consulting Revenue:</w:t>
      </w:r>
      <w:r>
        <w:t xml:space="preserve"> </w:t>
      </w:r>
      <w:r>
        <w:t xml:space="preserve">22 high-value contracts worth R$4.3M were closed through biologists conducting soil health assessments for agribusiness clients (e.g., JBS, Amaggi), directly addressing São Paulo’s soybean production sustainability mandates.</w:t>
      </w:r>
    </w:p>
    <w:p>
      <w:pPr>
        <w:numPr>
          <w:ilvl w:val="0"/>
          <w:numId w:val="1001"/>
        </w:numPr>
        <w:pStyle w:val="Compact"/>
      </w:pPr>
      <w:r>
        <w:rPr>
          <w:bCs/>
          <w:b/>
        </w:rPr>
        <w:t xml:space="preserve">Regulatory Compliance Services:</w:t>
      </w:r>
      <w:r>
        <w:t xml:space="preserve"> </w:t>
      </w:r>
      <w:r>
        <w:t xml:space="preserve">Biologists led 15 audits for chemical manufacturers (notably in Campinas’ industrial corridor), generating R$1M in fees by ensuring adherence to Brazil’s ANVISA protocols.</w:t>
      </w:r>
    </w:p>
    <w:p>
      <w:pPr>
        <w:pStyle w:val="FirstParagraph"/>
      </w:pPr>
      <w:r>
        <w:t xml:space="preserve">Crucially, our biologist team reduced sales cycles by 27% compared to non-specialized staff. When a major São Paulo real estate developer required wetland mitigation plans for a new complex, the assigned biologist resolved compliance hurdles in 14 days—vs. the industry average of 38 days—resulting in a R$1.2M contract win.</w:t>
      </w:r>
    </w:p>
    <w:bookmarkEnd w:id="22"/>
    <w:bookmarkStart w:id="23" w:name="X7deacff5fdf0f70a9dfdf580993755f49f6395c"/>
    <w:p>
      <w:pPr>
        <w:pStyle w:val="Heading2"/>
      </w:pPr>
      <w:r>
        <w:t xml:space="preserve">Strategic Differentiation: Why Biologists Drive Success in Brazil São Paulo</w:t>
      </w:r>
    </w:p>
    <w:p>
      <w:pPr>
        <w:pStyle w:val="FirstParagraph"/>
      </w:pPr>
      <w:r>
        <w:t xml:space="preserve">The Sales Report emphasizes that biologists are not merely service providers but strategic partners who interpret Brazil’s complex environmental ecosystem. In São Paulo, this manifests through:</w:t>
      </w:r>
    </w:p>
    <w:p>
      <w:pPr>
        <w:numPr>
          <w:ilvl w:val="0"/>
          <w:numId w:val="1002"/>
        </w:numPr>
        <w:pStyle w:val="Compact"/>
      </w:pPr>
      <w:r>
        <w:rPr>
          <w:bCs/>
          <w:b/>
        </w:rPr>
        <w:t xml:space="preserve">Cultural &amp; Regulatory Fluency:</w:t>
      </w:r>
      <w:r>
        <w:t xml:space="preserve"> </w:t>
      </w:r>
      <w:r>
        <w:t xml:space="preserve">Biologists trained in Brazilian ecology (e.g., knowledge of Atlantic Forest species) navigate local permitting faster. Our São Paulo office now processes 92% of client applications within legal deadlines—unmatched industry standard (65%).</w:t>
      </w:r>
    </w:p>
    <w:p>
      <w:pPr>
        <w:numPr>
          <w:ilvl w:val="0"/>
          <w:numId w:val="1002"/>
        </w:numPr>
        <w:pStyle w:val="Compact"/>
      </w:pPr>
      <w:r>
        <w:rPr>
          <w:bCs/>
          <w:b/>
        </w:rPr>
        <w:t xml:space="preserve">Technical Credibility:</w:t>
      </w:r>
      <w:r>
        <w:t xml:space="preserve"> </w:t>
      </w:r>
      <w:r>
        <w:t xml:space="preserve">Clients prioritize biologists for data integrity. A 2023 survey by Fundação Getúlio Vargas showed 89% of São Paulo businesses prefer biologist-certified reports over generic environmental services.</w:t>
      </w:r>
    </w:p>
    <w:p>
      <w:pPr>
        <w:numPr>
          <w:ilvl w:val="0"/>
          <w:numId w:val="1002"/>
        </w:numPr>
        <w:pStyle w:val="Compact"/>
      </w:pPr>
      <w:r>
        <w:rPr>
          <w:bCs/>
          <w:b/>
        </w:rPr>
        <w:t xml:space="preserve">Solution-Centric Approach:</w:t>
      </w:r>
      <w:r>
        <w:t xml:space="preserve"> </w:t>
      </w:r>
      <w:r>
        <w:t xml:space="preserve">Unlike competitors offering standardized products, our biologists co-design solutions (e.g., developing a biochar product for São Paulo’s sugarcane farms to reduce CO2 emissions by 31%).</w:t>
      </w:r>
    </w:p>
    <w:bookmarkEnd w:id="23"/>
    <w:bookmarkStart w:id="24" w:name="challenges-adaptive-strategies"/>
    <w:p>
      <w:pPr>
        <w:pStyle w:val="Heading2"/>
      </w:pPr>
      <w:r>
        <w:t xml:space="preserve">Challenges &amp; Adaptive Strategies</w:t>
      </w:r>
    </w:p>
    <w:p>
      <w:pPr>
        <w:pStyle w:val="FirstParagraph"/>
      </w:pPr>
      <w:r>
        <w:t xml:space="preserve">The Sales Report identifies three Brazil São Paulo-specific challenges and our biologist-led solutions:</w:t>
      </w:r>
    </w:p>
    <w:p>
      <w:pPr>
        <w:numPr>
          <w:ilvl w:val="0"/>
          <w:numId w:val="1003"/>
        </w:numPr>
        <w:pStyle w:val="Compact"/>
      </w:pPr>
      <w:r>
        <w:rPr>
          <w:iCs/>
          <w:i/>
        </w:rPr>
        <w:t xml:space="preserve">Challenge: Fragmented Regulatory Environment.</w:t>
      </w:r>
      <w:r>
        <w:t xml:space="preserve"> </w:t>
      </w:r>
      <w:r>
        <w:t xml:space="preserve">São Paulo’s 645 municipalities each have unique environmental rules.</w:t>
      </w:r>
      <w:r>
        <w:t xml:space="preserve"> </w:t>
      </w:r>
      <w:r>
        <w:rPr>
          <w:iCs/>
          <w:i/>
        </w:rPr>
        <w:t xml:space="preserve">Solution:</w:t>
      </w:r>
      <w:r>
        <w:t xml:space="preserve"> </w:t>
      </w:r>
      <w:r>
        <w:t xml:space="preserve">Our biologists created a "São Paulo Compliance Atlas" database (updated monthly), enabling rapid customization of service packages. This reduced onboarding time by 40%.</w:t>
      </w:r>
    </w:p>
    <w:p>
      <w:pPr>
        <w:numPr>
          <w:ilvl w:val="0"/>
          <w:numId w:val="1003"/>
        </w:numPr>
        <w:pStyle w:val="Compact"/>
      </w:pPr>
      <w:r>
        <w:rPr>
          <w:iCs/>
          <w:i/>
        </w:rPr>
        <w:t xml:space="preserve">Challenge: Client Skepticism Toward Scientific Solutions.</w:t>
      </w:r>
      <w:r>
        <w:t xml:space="preserve"> </w:t>
      </w:r>
      <w:r>
        <w:t xml:space="preserve">Some São Paulo agribusinesses distrust ecological metrics.</w:t>
      </w:r>
      <w:r>
        <w:t xml:space="preserve"> </w:t>
      </w:r>
      <w:r>
        <w:rPr>
          <w:iCs/>
          <w:i/>
        </w:rPr>
        <w:t xml:space="preserve">Solution:</w:t>
      </w:r>
      <w:r>
        <w:t xml:space="preserve"> </w:t>
      </w:r>
      <w:r>
        <w:t xml:space="preserve">Biologists developed "ROI Dashboards" showing cost savings from their methods (e.g., 22% lower water usage via bioremediation). This closed 17 previously lost deals in Q3.</w:t>
      </w:r>
    </w:p>
    <w:p>
      <w:pPr>
        <w:numPr>
          <w:ilvl w:val="0"/>
          <w:numId w:val="1003"/>
        </w:numPr>
        <w:pStyle w:val="Compact"/>
      </w:pPr>
      <w:r>
        <w:rPr>
          <w:iCs/>
          <w:i/>
        </w:rPr>
        <w:t xml:space="preserve">Challenge: Talent Shortage for Specialized Roles.</w:t>
      </w:r>
      <w:r>
        <w:t xml:space="preserve"> </w:t>
      </w:r>
      <w:r>
        <w:t xml:space="preserve">Brazil faces a deficit of 18,000 certified biologists.</w:t>
      </w:r>
      <w:r>
        <w:t xml:space="preserve"> </w:t>
      </w:r>
      <w:r>
        <w:rPr>
          <w:iCs/>
          <w:i/>
        </w:rPr>
        <w:t xml:space="preserve">Solution:</w:t>
      </w:r>
      <w:r>
        <w:t xml:space="preserve"> </w:t>
      </w:r>
      <w:r>
        <w:t xml:space="preserve">Partnered with USP (University of São Paulo) to fund internships; 14 new graduates joined our team, accelerating service delivery in the state by 35%.</w:t>
      </w:r>
    </w:p>
    <w:bookmarkEnd w:id="24"/>
    <w:bookmarkStart w:id="25" w:name="X4a9a4f0e8356703661498bb8336c32d11bbcc0c"/>
    <w:p>
      <w:pPr>
        <w:pStyle w:val="Heading2"/>
      </w:pPr>
      <w:r>
        <w:t xml:space="preserve">Future Growth Strategy for Brazil São Paulo</w:t>
      </w:r>
    </w:p>
    <w:p>
      <w:pPr>
        <w:pStyle w:val="FirstParagraph"/>
      </w:pPr>
      <w:r>
        <w:t xml:space="preserve">Based on this Sales Report, we are prioritizing three initiatives targeting Brazil’s largest market:</w:t>
      </w:r>
    </w:p>
    <w:p>
      <w:pPr>
        <w:numPr>
          <w:ilvl w:val="0"/>
          <w:numId w:val="1004"/>
        </w:numPr>
        <w:pStyle w:val="Compact"/>
      </w:pPr>
      <w:r>
        <w:rPr>
          <w:bCs/>
          <w:b/>
        </w:rPr>
        <w:t xml:space="preserve">São Paulo-Specific Product Suite:</w:t>
      </w:r>
      <w:r>
        <w:t xml:space="preserve"> </w:t>
      </w:r>
      <w:r>
        <w:t xml:space="preserve">Launching "Atlantic Forest Compliance Kits" in Q1 2024, designed for São Paulo’s unique conservation needs (projected R$5.6M revenue).</w:t>
      </w:r>
    </w:p>
    <w:p>
      <w:pPr>
        <w:numPr>
          <w:ilvl w:val="0"/>
          <w:numId w:val="1004"/>
        </w:numPr>
        <w:pStyle w:val="Compact"/>
      </w:pPr>
      <w:r>
        <w:t xml:space="preserve">Government Partnership Expansion: Targeting 3 new state agencies by EOY through biologist-led workshops on circular economy frameworks.</w:t>
      </w:r>
    </w:p>
    <w:p>
      <w:pPr>
        <w:numPr>
          <w:ilvl w:val="0"/>
          <w:numId w:val="1004"/>
        </w:numPr>
        <w:pStyle w:val="Compact"/>
      </w:pPr>
      <w:r>
        <w:rPr>
          <w:bCs/>
          <w:b/>
        </w:rPr>
        <w:t xml:space="preserve">AI-Enhanced Biologist Tools:</w:t>
      </w:r>
      <w:r>
        <w:t xml:space="preserve"> </w:t>
      </w:r>
      <w:r>
        <w:t xml:space="preserve">Deploying machine learning models trained on São Paulo environmental data to predict client needs (e.g., anticipating drought impacts for agribusinesses). This will be rolled out across our Brazil São Paulo operations in Q2 2024.</w:t>
      </w:r>
    </w:p>
    <w:bookmarkEnd w:id="25"/>
    <w:bookmarkStart w:id="26" w:name="Xaf6bf377e92b283f9622bd97481b06d7957adaa"/>
    <w:p>
      <w:pPr>
        <w:pStyle w:val="Heading2"/>
      </w:pPr>
      <w:r>
        <w:t xml:space="preserve">Conclusion: The Unmatched Value of Biologists in Brazil São Paulo</w:t>
      </w:r>
    </w:p>
    <w:p>
      <w:pPr>
        <w:pStyle w:val="FirstParagraph"/>
      </w:pPr>
      <w:r>
        <w:t xml:space="preserve">This Sales Report conclusively demonstrates that biologists are the cornerstone of commercial success in Brazil’s most dynamic market. In São Paulo, where environmental stakes are high and regulations complex, our biologist-driven sales model delivers superior client trust, faster deal closure, and sustainable revenue growth. With 73% of clients citing "biologist expertise" as their primary reason for renewal (vs. industry average of 42%), we project a 40% increase in Brazil São Paulo sales by Q2 2024. As the state positions itself as Latin America’s sustainability leader, our biologists will remain at the forefront—not just delivering solutions, but shaping São Paulo’s ecological future through commercial excellence. The data is clear: For any firm operating in Brazil São Paulo, investing in biologist-led sales isn’t optional; it’s imperative for market dominance.</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Department:</w:t>
      </w:r>
      <w:r>
        <w:t xml:space="preserve"> </w:t>
      </w:r>
      <w:r>
        <w:t xml:space="preserve">Commercial Strategy - Brazil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Operations in Brazil São Paulo</dc:title>
  <dc:creator/>
  <dc:language>en</dc:language>
  <cp:keywords/>
  <dcterms:created xsi:type="dcterms:W3CDTF">2026-07-23T22:32:26Z</dcterms:created>
  <dcterms:modified xsi:type="dcterms:W3CDTF">2026-07-23T22:32:26Z</dcterms:modified>
</cp:coreProperties>
</file>

<file path=docProps/custom.xml><?xml version="1.0" encoding="utf-8"?>
<Properties xmlns="http://schemas.openxmlformats.org/officeDocument/2006/custom-properties" xmlns:vt="http://schemas.openxmlformats.org/officeDocument/2006/docPropsVTypes"/>
</file>