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Biological</w:t>
      </w:r>
      <w:r>
        <w:t xml:space="preserve"> </w:t>
      </w:r>
      <w:r>
        <w:t xml:space="preserve">Expertise</w:t>
      </w:r>
      <w:r>
        <w:t xml:space="preserve"> </w:t>
      </w:r>
      <w:r>
        <w:t xml:space="preserve">Driving</w:t>
      </w:r>
      <w:r>
        <w:t xml:space="preserve"> </w:t>
      </w:r>
      <w:r>
        <w:t xml:space="preserve">Growth</w:t>
      </w:r>
      <w:r>
        <w:t xml:space="preserve"> </w:t>
      </w:r>
      <w:r>
        <w:t xml:space="preserve">in</w:t>
      </w:r>
      <w:r>
        <w:t xml:space="preserve"> </w:t>
      </w:r>
      <w:r>
        <w:t xml:space="preserve">Egypt</w:t>
      </w:r>
      <w:r>
        <w:t xml:space="preserve"> </w:t>
      </w:r>
      <w:r>
        <w:t xml:space="preserve">Cairo</w:t>
      </w:r>
    </w:p>
    <w:bookmarkStart w:id="27" w:name="X94cd851f84d50e05a8cc9437d1fb51faed3ab68"/>
    <w:p>
      <w:pPr>
        <w:pStyle w:val="Heading1"/>
      </w:pPr>
      <w:r>
        <w:t xml:space="preserve">Sales Report: Strategic Expansion of Biologist-Driven Solutions in Egypt Cairo Market</w:t>
      </w:r>
    </w:p>
    <w:p>
      <w:pPr>
        <w:pStyle w:val="FirstParagraph"/>
      </w:pPr>
      <w:r>
        <w:rPr>
          <w:bCs/>
          <w:b/>
        </w:rPr>
        <w:t xml:space="preserve">Prepared For:</w:t>
      </w:r>
      <w:r>
        <w:t xml:space="preserve"> </w:t>
      </w:r>
      <w:r>
        <w:t xml:space="preserve">Executive Leadership, Cairo Operations Division</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of Biological Services in Egypt's Capital (Cairo) for Q3 2023</w:t>
      </w:r>
    </w:p>
    <w:bookmarkStart w:id="20" w:name="executive-summary"/>
    <w:p>
      <w:pPr>
        <w:pStyle w:val="Heading2"/>
      </w:pPr>
      <w:r>
        <w:t xml:space="preserve">Executive Summary</w:t>
      </w:r>
    </w:p>
    <w:p>
      <w:pPr>
        <w:pStyle w:val="FirstParagraph"/>
      </w:pPr>
      <w:r>
        <w:t xml:space="preserve">This Sales Report details the remarkable growth trajectory of biologist-anchored service offerings within the dynamic market landscape of Egypt Cairo. Contrary to traditional sales models, our revenue expansion in this critical region is directly attributable to strategic integration of specialized biological expertise—positioning our organization as a leader in science-driven commercial solutions. Cairo's unique environmental pressures, burgeoning healthcare demands, and industrial growth have created unprecedented opportunities where biologists are not just advisors but key revenue generators. This quarter alone witnessed a 28% year-over-year increase in sales for services directly dependent on qualified Egyptian biologists.</w:t>
      </w:r>
    </w:p>
    <w:bookmarkEnd w:id="20"/>
    <w:bookmarkStart w:id="21" w:name="Xbb7d8c9803439d95b3a032b049eeddc22fb68ca"/>
    <w:p>
      <w:pPr>
        <w:pStyle w:val="Heading2"/>
      </w:pPr>
      <w:r>
        <w:t xml:space="preserve">Market Context: Why Egypt Cairo Demands Biologist Integration</w:t>
      </w:r>
    </w:p>
    <w:p>
      <w:pPr>
        <w:pStyle w:val="FirstParagraph"/>
      </w:pPr>
      <w:r>
        <w:t xml:space="preserve">Cairo, home to over 23 million residents and serving as Egypt's economic engine, faces acute challenges demanding biological expertise. The Nile River's ecological strain, rapid urbanization impacting public health, and the government's National Health Strategy (2030) have intensified demand for scientifically rigorous solutions. Our Sales Report confirms that clients in Cairo—ranging from municipal authorities to multinational pharma firms—are prioritizing partnerships with entities possessing on-ground biologist capabilities. A 2023 EEAA (Egyptian Environmental Affairs Agency) survey revealed 74% of Cairo-based environmental contracts now mandate biologist certification, directly influencing our sales pipeline. This regulatory shift has made the "Biologist" a non-negotiable asset in every Cairo sales proposal.</w:t>
      </w:r>
    </w:p>
    <w:bookmarkEnd w:id="21"/>
    <w:bookmarkStart w:id="22" w:name="Xb8e5097afd1773a737382982e23c45242281a93"/>
    <w:p>
      <w:pPr>
        <w:pStyle w:val="Heading2"/>
      </w:pPr>
      <w:r>
        <w:t xml:space="preserve">Sales Performance: Biologist-Driven Revenue Streams (Q3 2023)</w:t>
      </w:r>
    </w:p>
    <w:p>
      <w:pPr>
        <w:pStyle w:val="FirstParagraph"/>
      </w:pPr>
      <w:r>
        <w:t xml:space="preserve">Our analysis reveals three high-margin revenue streams where local Cairo biologists have been pivotal:</w:t>
      </w:r>
    </w:p>
    <w:p>
      <w:pPr>
        <w:numPr>
          <w:ilvl w:val="0"/>
          <w:numId w:val="1001"/>
        </w:numPr>
        <w:pStyle w:val="Compact"/>
      </w:pPr>
      <w:r>
        <w:rPr>
          <w:bCs/>
          <w:b/>
        </w:rPr>
        <w:t xml:space="preserve">Environmental Compliance Services:</w:t>
      </w:r>
      <w:r>
        <w:t xml:space="preserve"> </w:t>
      </w:r>
      <w:r>
        <w:t xml:space="preserve">42% of sales growth stemmed from projects requiring Cairo-based biologists for water quality testing (Nile Delta), soil contamination assessments, and wetland restoration. A major contract with the Cairo Governorate Environmental Department for annual Nile monitoring (valued at $1.8M) was secured solely due to our team's local biologist credentials.</w:t>
      </w:r>
    </w:p>
    <w:p>
      <w:pPr>
        <w:numPr>
          <w:ilvl w:val="0"/>
          <w:numId w:val="1001"/>
        </w:numPr>
        <w:pStyle w:val="Compact"/>
      </w:pPr>
      <w:r>
        <w:rPr>
          <w:bCs/>
          <w:b/>
        </w:rPr>
        <w:t xml:space="preserve">Pharmaceutical &amp; Healthcare Solutions:</w:t>
      </w:r>
      <w:r>
        <w:t xml:space="preserve"> </w:t>
      </w:r>
      <w:r>
        <w:t xml:space="preserve">Sales of diagnostic kits and biotech services surged 37% as Cairo hospitals partnered with our organization. Biologists conducted critical on-site validation studies for new drug trials, directly enabling the sale of $950K in advanced testing packages. The Cairo University Medical Center contract was closed after a biologist-led demonstration proved efficacy under local environmental conditions.</w:t>
      </w:r>
    </w:p>
    <w:p>
      <w:pPr>
        <w:numPr>
          <w:ilvl w:val="0"/>
          <w:numId w:val="1001"/>
        </w:numPr>
        <w:pStyle w:val="Compact"/>
      </w:pPr>
      <w:r>
        <w:rPr>
          <w:bCs/>
          <w:b/>
        </w:rPr>
        <w:t xml:space="preserve">Agri-Business &amp; Food Safety:</w:t>
      </w:r>
      <w:r>
        <w:t xml:space="preserve"> </w:t>
      </w:r>
      <w:r>
        <w:t xml:space="preserve">A 29% increase in sales from Cairo's agricultural sector came through biologists developing customized pest management programs for Nile Valley farms. Their field expertise in Egyptian crop diseases convinced key clients to invest $675K in our integrated biological control solutions.</w:t>
      </w:r>
    </w:p>
    <w:bookmarkEnd w:id="22"/>
    <w:bookmarkStart w:id="23" w:name="X208b182489fa90144e9d3b1fb9dd28f1d14feee"/>
    <w:p>
      <w:pPr>
        <w:pStyle w:val="Heading2"/>
      </w:pPr>
      <w:r>
        <w:t xml:space="preserve">Strategic Advantages of Local Biologist Integration</w:t>
      </w:r>
    </w:p>
    <w:p>
      <w:pPr>
        <w:pStyle w:val="FirstParagraph"/>
      </w:pPr>
      <w:r>
        <w:t xml:space="preserve">Our Sales Report emphasizes that Cairo's competitive edge stems from deploying biologists deeply familiar with Egypt’s ecological nuances. Unlike imported consultants, local Cairo biologists possess:</w:t>
      </w:r>
    </w:p>
    <w:p>
      <w:pPr>
        <w:numPr>
          <w:ilvl w:val="0"/>
          <w:numId w:val="1002"/>
        </w:numPr>
        <w:pStyle w:val="Compact"/>
      </w:pPr>
      <w:r>
        <w:rPr>
          <w:bCs/>
          <w:b/>
        </w:rPr>
        <w:t xml:space="preserve">Cultural &amp; Regulatory Fluency:</w:t>
      </w:r>
      <w:r>
        <w:t xml:space="preserve"> </w:t>
      </w:r>
      <w:r>
        <w:t xml:space="preserve">Understanding Egyptian environmental laws (e.g., Law 4/1994) and navigating Cairo’s municipal bureaucracy—reducing project delays by 32%.</w:t>
      </w:r>
    </w:p>
    <w:p>
      <w:pPr>
        <w:numPr>
          <w:ilvl w:val="0"/>
          <w:numId w:val="1002"/>
        </w:numPr>
        <w:pStyle w:val="Compact"/>
      </w:pPr>
      <w:r>
        <w:rPr>
          <w:bCs/>
          <w:b/>
        </w:rPr>
        <w:t xml:space="preserve">Native Ecosystem Knowledge:</w:t>
      </w:r>
      <w:r>
        <w:t xml:space="preserve"> </w:t>
      </w:r>
      <w:r>
        <w:t xml:space="preserve">Expertise in Nile-specific pathogens, soil chemistry, and local flora/fauna critical for effective service delivery.</w:t>
      </w:r>
    </w:p>
    <w:p>
      <w:pPr>
        <w:numPr>
          <w:ilvl w:val="0"/>
          <w:numId w:val="1002"/>
        </w:numPr>
        <w:pStyle w:val="Compact"/>
      </w:pPr>
      <w:r>
        <w:rPr>
          <w:bCs/>
          <w:b/>
        </w:rPr>
        <w:t xml:space="preserve">Trust Building:</w:t>
      </w:r>
      <w:r>
        <w:t xml:space="preserve"> </w:t>
      </w:r>
      <w:r>
        <w:t xml:space="preserve">Cairo clients consistently report higher confidence when interacting with Egyptian biologists who speak Arabic and understand community needs—directly accelerating sales cycles by 25%.</w:t>
      </w:r>
    </w:p>
    <w:bookmarkEnd w:id="23"/>
    <w:bookmarkStart w:id="24" w:name="X36b178f62769ea40606085b43c6cb9a02db11fd"/>
    <w:p>
      <w:pPr>
        <w:pStyle w:val="Heading2"/>
      </w:pPr>
      <w:r>
        <w:t xml:space="preserve">Challenges &amp; Strategic Recommendations for Egypt Cairo</w:t>
      </w:r>
    </w:p>
    <w:p>
      <w:pPr>
        <w:pStyle w:val="FirstParagraph"/>
      </w:pPr>
      <w:r>
        <w:t xml:space="preserve">Despite strong performance, our Sales Report identifies two critical areas needing action to sustain growth:</w:t>
      </w:r>
    </w:p>
    <w:p>
      <w:pPr>
        <w:numPr>
          <w:ilvl w:val="0"/>
          <w:numId w:val="1003"/>
        </w:numPr>
        <w:pStyle w:val="Compact"/>
      </w:pPr>
      <w:r>
        <w:rPr>
          <w:bCs/>
          <w:b/>
        </w:rPr>
        <w:t xml:space="preserve">Talent Pipeline Development:</w:t>
      </w:r>
      <w:r>
        <w:t xml:space="preserve"> </w:t>
      </w:r>
      <w:r>
        <w:t xml:space="preserve">Cairo's demand for biologists outstrips local academic output. We recommend establishing partnerships with Cairo University’s Biology Faculty for targeted internships and joint R&amp;D programs. This ensures a continuous supply of Egypt-certified biologists, directly addressing sales capacity constraints.</w:t>
      </w:r>
    </w:p>
    <w:p>
      <w:pPr>
        <w:numPr>
          <w:ilvl w:val="0"/>
          <w:numId w:val="1003"/>
        </w:numPr>
        <w:pStyle w:val="Compact"/>
      </w:pPr>
      <w:r>
        <w:rPr>
          <w:bCs/>
          <w:b/>
        </w:rPr>
        <w:t xml:space="preserve">Localized Service Customization:</w:t>
      </w:r>
      <w:r>
        <w:t xml:space="preserve"> </w:t>
      </w:r>
      <w:r>
        <w:t xml:space="preserve">Current offerings must evolve beyond standard protocols to address Cairo-specific issues (e.g., microplastic contamination in the Nile, heat-adapted pest species). Our sales team should collaborate with biologists quarterly to co-design solutions—transforming proposals into uniquely Egypt Cairo value propositions.</w:t>
      </w:r>
    </w:p>
    <w:bookmarkEnd w:id="24"/>
    <w:bookmarkStart w:id="25" w:name="financial-impact-future-outlook"/>
    <w:p>
      <w:pPr>
        <w:pStyle w:val="Heading2"/>
      </w:pPr>
      <w:r>
        <w:t xml:space="preserve">Financial Impact &amp; Future Outlook</w:t>
      </w:r>
    </w:p>
    <w:p>
      <w:pPr>
        <w:pStyle w:val="FirstParagraph"/>
      </w:pPr>
      <w:r>
        <w:t xml:space="preserve">The direct correlation between biologist deployment and sales velocity is undeniable. In Egypt Cairo, each additional senior biologist on our team generates an average of $410,000 in annual revenue. Our Q3 2023 results project a full-year revenue increase of 35% from biological services—far exceeding the regional market average of 18%. As Egypt’s GDP grows (projected at 6.2% for 2024), and Cairo’s population expands, demand for biology-driven sales solutions will intensify.</w:t>
      </w:r>
    </w:p>
    <w:bookmarkEnd w:id="25"/>
    <w:bookmarkStart w:id="26" w:name="Xdbda49cd4c3a7e93238f6ebf9865f2b81007a87"/>
    <w:p>
      <w:pPr>
        <w:pStyle w:val="Heading2"/>
      </w:pPr>
      <w:r>
        <w:t xml:space="preserve">Conclusion: Biologist as Catalyst, Not Just Contributor</w:t>
      </w:r>
    </w:p>
    <w:p>
      <w:pPr>
        <w:pStyle w:val="FirstParagraph"/>
      </w:pPr>
      <w:r>
        <w:t xml:space="preserve">This Sales Report conclusively demonstrates that in Egypt Cairo, the role of the Biologist has evolved from a support function to a primary revenue catalyst. Success here isn't achieved through traditional sales tactics alone—it is driven by scientific credibility delivered by local biologists who understand the Nile's challenges, Cairo's regulatory environment, and Egyptian business culture. Investing in Cairo-based biologist talent isn't merely strategic; it's the fundamental engine of our market leadership.</w:t>
      </w:r>
    </w:p>
    <w:p>
      <w:pPr>
        <w:pStyle w:val="BodyText"/>
      </w:pPr>
      <w:r>
        <w:t xml:space="preserve">We recommend reallocating 15% of the Egypt Cairo sales budget toward biologist recruitment and upskilling by Q1 2024. Failure to deepen this integration risks losing competitive advantage as competitors recognize that in Egypt, biological expertise is the ultimate sales differentiator. The path forward for sustainable growth in Cairo is clear: empower our Biologists, strengthen their local presence, and watch sales soar.</w:t>
      </w:r>
    </w:p>
    <w:p>
      <w:pPr>
        <w:pStyle w:val="BodyText"/>
      </w:pPr>
      <w:r>
        <w:rPr>
          <w:bCs/>
          <w:b/>
        </w:rPr>
        <w:t xml:space="preserve">Prepared by:</w:t>
      </w:r>
      <w:r>
        <w:t xml:space="preserve"> </w:t>
      </w:r>
      <w:r>
        <w:t xml:space="preserve">Global Business Development Unit</w:t>
      </w:r>
      <w:r>
        <w:br/>
      </w:r>
      <w:r>
        <w:rPr>
          <w:bCs/>
          <w:b/>
        </w:rPr>
        <w:t xml:space="preserve">Verified by:</w:t>
      </w:r>
      <w:r>
        <w:t xml:space="preserve"> </w:t>
      </w:r>
      <w:r>
        <w:t xml:space="preserve">Cairo Operations Leadership Team,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Biological Expertise Driving Growth in Egypt Cairo</dc:title>
  <dc:creator/>
  <dc:language>en</dc:language>
  <cp:keywords/>
  <dcterms:created xsi:type="dcterms:W3CDTF">2026-07-21T06:45:15Z</dcterms:created>
  <dcterms:modified xsi:type="dcterms:W3CDTF">2026-07-21T06:45:15Z</dcterms:modified>
</cp:coreProperties>
</file>

<file path=docProps/custom.xml><?xml version="1.0" encoding="utf-8"?>
<Properties xmlns="http://schemas.openxmlformats.org/officeDocument/2006/custom-properties" xmlns:vt="http://schemas.openxmlformats.org/officeDocument/2006/docPropsVTypes"/>
</file>