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8" w:name="Xd958b24afcde25bce140b0808111f9ec0aad7b0"/>
    <w:p>
      <w:pPr>
        <w:pStyle w:val="Heading1"/>
      </w:pPr>
      <w:r>
        <w:t xml:space="preserve">Sales Report for Biological Services &amp; Products in Ethiopia Addis Ababa</w:t>
      </w:r>
    </w:p>
    <w:p>
      <w:pPr>
        <w:pStyle w:val="FirstParagraph"/>
      </w:pPr>
      <w:r>
        <w:t xml:space="preserve">Prepared For: Regional Management Team</w:t>
      </w:r>
      <w:r>
        <w:br/>
      </w:r>
      <w:r>
        <w:t xml:space="preserve">Report Date: October 26, 2023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performance of biological services and products across Addis Ababa, Ethiopia – Africa's fastest-growing capital city. The report covers Q3 2023 operations for our biology-focused enterprise, highlighting strategic growth in the Ethiopian market. As a leading provider serving health institutions, agricultural firms, and research centers in</w:t>
      </w:r>
      <w:r>
        <w:t xml:space="preserve"> </w:t>
      </w:r>
      <w:r>
        <w:rPr>
          <w:iCs/>
          <w:i/>
        </w:rPr>
        <w:t xml:space="preserve">Ethiopia Addis Ababa</w:t>
      </w:r>
      <w:r>
        <w:t xml:space="preserve">, we achieved a 28% year-over-year sales increase. This success stems from our unique positioning as an indigenous</w:t>
      </w:r>
      <w:r>
        <w:t xml:space="preserve"> </w:t>
      </w:r>
      <w:r>
        <w:rPr>
          <w:bCs/>
          <w:b/>
        </w:rPr>
        <w:t xml:space="preserve">Biologist</w:t>
      </w:r>
      <w:r>
        <w:t xml:space="preserve">-driven business model that understands local ecological and medical needs.</w:t>
      </w:r>
    </w:p>
    <w:bookmarkEnd w:id="20"/>
    <w:bookmarkStart w:id="21" w:name="market-context-why-addis-ababa-matters"/>
    <w:p>
      <w:pPr>
        <w:pStyle w:val="Heading2"/>
      </w:pPr>
      <w:r>
        <w:t xml:space="preserve">Market Context: Why Addis Ababa Matters</w:t>
      </w:r>
    </w:p>
    <w:p>
      <w:pPr>
        <w:pStyle w:val="FirstParagraph"/>
      </w:pPr>
      <w:r>
        <w:t xml:space="preserve">Addis Ababa represents Ethiopia's economic nucleus, housing 50% of the nation's biotech investment and 70% of its medical research facilities. As a</w:t>
      </w:r>
      <w:r>
        <w:t xml:space="preserve"> </w:t>
      </w:r>
      <w:r>
        <w:rPr>
          <w:bCs/>
          <w:b/>
        </w:rPr>
        <w:t xml:space="preserve">Biologist</w:t>
      </w:r>
      <w:r>
        <w:t xml:space="preserve"> </w:t>
      </w:r>
      <w:r>
        <w:t xml:space="preserve">operating in this environment, our team leveraged deep local knowledge to address three critical needs: water quality monitoring (post-drought recovery), agricultural biodiversity preservation (for Ethiopia's $5B agriculture sector), and clinical diagnostics expansion.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Addis Ababa is no longer just a regional hub – it's the epicenter of Africa's biological innovation surge. Our strategic presence here directly supports Ethiopia's National Biotechnology Strategy 2030.</w:t>
      </w:r>
    </w:p>
    <w:bookmarkEnd w:id="21"/>
    <w:bookmarkStart w:id="22" w:name="X510e0d0ad11b9146007b4ccbccf155248899114"/>
    <w:p>
      <w:pPr>
        <w:pStyle w:val="Heading2"/>
      </w:pPr>
      <w:r>
        <w:t xml:space="preserve">Q3 2023 Sales Performance (Ethiopia Addis Ababa)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Product/Service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 2023 Sales (ETB)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Sales (ETB)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MoM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Water Quality Testing Kits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2,450,000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3,175,200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Agricultural Biodiversity Consultation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1,890,000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2,643,500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Diagnostic Reagents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3,120,000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4,875,600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Revenue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7,460,000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10,694,300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+43%</w:t>
            </w:r>
          </w:p>
        </w:tc>
      </w:tr>
    </w:tbl>
    <w:p>
      <w:pPr>
        <w:pStyle w:val="BodyText"/>
      </w:pPr>
      <w:r>
        <w:t xml:space="preserve">The 28% YoY growth in our Addis Ababa operations demonstrates how effectively our</w:t>
      </w:r>
      <w:r>
        <w:t xml:space="preserve"> </w:t>
      </w:r>
      <w:r>
        <w:rPr>
          <w:bCs/>
          <w:b/>
        </w:rPr>
        <w:t xml:space="preserve">Biologist</w:t>
      </w:r>
      <w:r>
        <w:t xml:space="preserve">-led approach resonates with Ethiopia's urgent need for science-driven solutions. Notably, the clinical diagnostics segment surged due to Addis Ababa's new National Health Policy prioritizing early disease detection – a direct alignment with our biological expertise.</w:t>
      </w:r>
    </w:p>
    <w:bookmarkEnd w:id="22"/>
    <w:bookmarkStart w:id="23" w:name="X36120c990c98d31db5d1aee0608fa74ebc4b3b9"/>
    <w:p>
      <w:pPr>
        <w:pStyle w:val="Heading2"/>
      </w:pPr>
      <w:r>
        <w:t xml:space="preserve">Key Success Factors in Ethiopia Addis Ababa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&amp; Ecological Intelligence:</w:t>
      </w:r>
      <w:r>
        <w:t xml:space="preserve"> </w:t>
      </w:r>
      <w:r>
        <w:t xml:space="preserve">Our on-ground</w:t>
      </w:r>
      <w:r>
        <w:t xml:space="preserve"> </w:t>
      </w:r>
      <w:r>
        <w:rPr>
          <w:bCs/>
          <w:b/>
        </w:rPr>
        <w:t xml:space="preserve">Biologist</w:t>
      </w:r>
      <w:r>
        <w:t xml:space="preserve"> </w:t>
      </w:r>
      <w:r>
        <w:t xml:space="preserve">team developed drought-resistant water testing protocols specific to Ethiopian river systems, a solution unmatched by international competitors.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Partnerships:</w:t>
      </w:r>
      <w:r>
        <w:t xml:space="preserve"> </w:t>
      </w:r>
      <w:r>
        <w:t xml:space="preserve">Collaborated with Addis Ababa Health Bureau on the "Clean Water Initiative," securing 32 institutional contracts this quarter alone.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Talent Development:</w:t>
      </w:r>
      <w:r>
        <w:t xml:space="preserve"> </w:t>
      </w:r>
      <w:r>
        <w:t xml:space="preserve">Trained 45 Ethiopian technicians in biological sampling techniques – reducing operational costs by 22% while boosting service quality.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Ethiopian Market Sensitivity:</w:t>
      </w:r>
      <w:r>
        <w:t xml:space="preserve"> </w:t>
      </w:r>
      <w:r>
        <w:t xml:space="preserve">Adapted pricing models for Addis Ababa's public health sector, creating a 35% higher uptake than international standard rates.</w:t>
      </w:r>
    </w:p>
    <w:bookmarkEnd w:id="23"/>
    <w:bookmarkStart w:id="24" w:name="Xda544ec75991a1b0e231b5d068304d662f6c2e9"/>
    <w:p>
      <w:pPr>
        <w:pStyle w:val="Heading2"/>
      </w:pPr>
      <w:r>
        <w:t xml:space="preserve">Challenges Facing the Biologist in Ethiopia Addis Ababa</w:t>
      </w:r>
    </w:p>
    <w:p>
      <w:pPr>
        <w:pStyle w:val="FirstParagraph"/>
      </w:pPr>
      <w:r>
        <w:t xml:space="preserve">Despite strong growth,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critical barriers unique to operating as a</w:t>
      </w:r>
      <w:r>
        <w:t xml:space="preserve"> </w:t>
      </w:r>
      <w:r>
        <w:rPr>
          <w:bCs/>
          <w:b/>
        </w:rPr>
        <w:t xml:space="preserve">Biologist</w:t>
      </w:r>
      <w:r>
        <w:t xml:space="preserve"> </w:t>
      </w:r>
      <w:r>
        <w:t xml:space="preserve">in Addis Ababa: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Infrastructure Gaps:</w:t>
      </w:r>
      <w:r>
        <w:t xml:space="preserve"> </w:t>
      </w:r>
      <w:r>
        <w:t xml:space="preserve">Limited cold-chain storage across rural Ethiopia delayed 17% of shipments from Addis Ababa distribution hubs, requiring us to invest ETB 850,000 in mobile refrigeration units.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Regulatory Complexity:</w:t>
      </w:r>
      <w:r>
        <w:t xml:space="preserve"> </w:t>
      </w:r>
      <w:r>
        <w:t xml:space="preserve">Navigating Ethiopia's new biotechnology licensing requirements added 3 weeks to product approvals – a challenge our Addis-based</w:t>
      </w:r>
      <w:r>
        <w:t xml:space="preserve"> </w:t>
      </w:r>
      <w:r>
        <w:rPr>
          <w:bCs/>
          <w:b/>
        </w:rPr>
        <w:t xml:space="preserve">Biologist</w:t>
      </w:r>
      <w:r>
        <w:t xml:space="preserve"> </w:t>
      </w:r>
      <w:r>
        <w:t xml:space="preserve">team resolved through direct engagement with the Ministry of Science and Higher Education.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Talent Retention:</w:t>
      </w:r>
      <w:r>
        <w:t xml:space="preserve"> </w:t>
      </w:r>
      <w:r>
        <w:t xml:space="preserve">Competing for skilled biologists with international NGOs in Addis Ababa led to 12% staff turnover, mitigated by our Ethiopian Employee Equity Program.</w:t>
      </w:r>
    </w:p>
    <w:bookmarkEnd w:id="24"/>
    <w:bookmarkStart w:id="25" w:name="opportunities-for-strategic-expansion"/>
    <w:p>
      <w:pPr>
        <w:pStyle w:val="Heading2"/>
      </w:pPr>
      <w:r>
        <w:t xml:space="preserve">Opportunities for Strategic Expansion</w:t>
      </w:r>
    </w:p>
    <w:p>
      <w:pPr>
        <w:pStyle w:val="FirstParagraph"/>
      </w:pPr>
      <w:r>
        <w:t xml:space="preserve">Our analysis confirms Ethiopia Addis Ababa represents the most promising market for biological services on the continent. Three high-potential opportunities emerged from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Agri-Biotech Partnerships:</w:t>
      </w:r>
      <w:r>
        <w:t xml:space="preserve"> </w:t>
      </w:r>
      <w:r>
        <w:t xml:space="preserve">Ethiopia's $1.8B coffee industry requires genetic diversity analysis – a service our Addis Ababa team is now piloting with the Ethiopian Coffee Exporters Association.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Urban Health Innovation:</w:t>
      </w:r>
      <w:r>
        <w:t xml:space="preserve"> </w:t>
      </w:r>
      <w:r>
        <w:t xml:space="preserve">Addis Ababa's rapidly expanding hospital network needs rapid diagnostic tools; we've secured a framework agreement with 12 major facilities for Q1 2024 rollout.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Sustainable Biomass Projects:</w:t>
      </w:r>
      <w:r>
        <w:t xml:space="preserve"> </w:t>
      </w:r>
      <w:r>
        <w:t xml:space="preserve">Partnering with the UNDP on Ethiopia's new renewable energy initiative, creating demand for our biological waste conversion systems across Addis Ababa industries.</w:t>
      </w:r>
    </w:p>
    <w:bookmarkEnd w:id="25"/>
    <w:bookmarkStart w:id="26" w:name="strategic-recommendations"/>
    <w:p>
      <w:pPr>
        <w:pStyle w:val="Heading2"/>
      </w:pPr>
      <w:r>
        <w:t xml:space="preserve">Strategic Recommendations</w:t>
      </w:r>
    </w:p>
    <w:p>
      <w:pPr>
        <w:pStyle w:val="FirstParagraph"/>
      </w:pPr>
      <w:r>
        <w:t xml:space="preserve">As a forward-looking</w:t>
      </w:r>
      <w:r>
        <w:t xml:space="preserve"> </w:t>
      </w:r>
      <w:r>
        <w:rPr>
          <w:bCs/>
          <w:b/>
        </w:rPr>
        <w:t xml:space="preserve">Biologist</w:t>
      </w:r>
      <w:r>
        <w:t xml:space="preserve">, we recommend prioritizing these actions in Ethiopia Addis Ababa: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an Addis Ababa R&amp;D Hub:</w:t>
      </w:r>
      <w:r>
        <w:t xml:space="preserve"> </w:t>
      </w:r>
      <w:r>
        <w:t xml:space="preserve">Dedicate ETB 4.2M to create Ethiopia's first locally designed water testing technology, targeting a 50% cost reduction within 18 months.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Leverage Government Tenders:</w:t>
      </w:r>
      <w:r>
        <w:t xml:space="preserve"> </w:t>
      </w:r>
      <w:r>
        <w:t xml:space="preserve">Apply for Ethiopia's $250M Health Sector Modernization Fund, focusing on biological diagnostic solutions – expected to generate ETB 12M in new revenue by Q2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Biologist Training Programs:</w:t>
      </w:r>
      <w:r>
        <w:t xml:space="preserve"> </w:t>
      </w:r>
      <w:r>
        <w:t xml:space="preserve">Scale our successful technician program to cover all 3 regional research centers in Addis Ababa, enhancing local capacity and service coverage.</w:t>
      </w:r>
    </w:p>
    <w:bookmarkEnd w:id="26"/>
    <w:bookmarkStart w:id="27" w:name="Xb22c12e4ed38f85049e82e10cde4a9dbec07f40"/>
    <w:p>
      <w:pPr>
        <w:pStyle w:val="Heading2"/>
      </w:pPr>
      <w:r>
        <w:t xml:space="preserve">Conclusion: The Biologist as Catalyst for Ethiopia's Growth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affirms that operating as a locally embedded</w:t>
      </w:r>
      <w:r>
        <w:t xml:space="preserve"> </w:t>
      </w:r>
      <w:r>
        <w:rPr>
          <w:bCs/>
          <w:b/>
        </w:rPr>
        <w:t xml:space="preserve">Biologist</w:t>
      </w:r>
      <w:r>
        <w:t xml:space="preserve"> </w:t>
      </w:r>
      <w:r>
        <w:t xml:space="preserve">in Addis Ababa is not just viable – it's transformational. Ethiopia is experiencing unprecedented demand for biology-driven solutions, and our Addis Ababa operations are uniquely positioned to lead this movement. The 43% MoM growth in Q3 isn't merely a sales figure; it's proof that science-based enterprise thrives when deeply rooted in local context.</w:t>
      </w:r>
    </w:p>
    <w:p>
      <w:pPr>
        <w:pStyle w:val="BodyText"/>
      </w:pPr>
      <w:r>
        <w:t xml:space="preserve">As Ethiopia accelerates toward its 2030 vision for sustainable development, our</w:t>
      </w:r>
      <w:r>
        <w:t xml:space="preserve"> </w:t>
      </w:r>
      <w:r>
        <w:rPr>
          <w:bCs/>
          <w:b/>
        </w:rPr>
        <w:t xml:space="preserve">Biologist</w:t>
      </w:r>
      <w:r>
        <w:t xml:space="preserve">-centric model provides the exact expertise needed to turn environmental challenges into economic opportunities. We strongly recommend doubling down on Addis Ababa as our flagship market – it's where Africa's biological innovation future is being built today.</w:t>
      </w:r>
    </w:p>
    <w:p>
      <w:pPr>
        <w:pStyle w:val="BodyText"/>
      </w:pPr>
      <w:r>
        <w:t xml:space="preserve">"In Ethiopia, science isn't imported – it's cultivated. Our Addis Ababa operations prove that a local</w:t>
      </w:r>
      <w:r>
        <w:t xml:space="preserve"> </w:t>
      </w:r>
      <w:r>
        <w:rPr>
          <w:bCs/>
          <w:b/>
        </w:rPr>
        <w:t xml:space="preserve">Biologist</w:t>
      </w:r>
      <w:r>
        <w:t xml:space="preserve"> </w:t>
      </w:r>
      <w:r>
        <w:t xml:space="preserve">can drive continental change."</w:t>
      </w:r>
    </w:p>
    <w:p>
      <w:pPr>
        <w:pStyle w:val="BodyText"/>
      </w:pPr>
      <w:r>
        <w:rPr>
          <w:iCs/>
          <w:i/>
        </w:rPr>
        <w:t xml:space="preserve">Prepared by the Addis Ababa Operations Team | For the Global Biology Division</w:t>
      </w:r>
    </w:p>
    <w:p>
      <w:pPr>
        <w:pStyle w:val="BodyText"/>
      </w:pPr>
      <w:r>
        <w:t xml:space="preserve">This document contains proprietary information. Distribution restricted to authorized personnel only.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Sales Report: Ethiopia Addis Ababa Market Analysis</dc:title>
  <dc:creator/>
  <dc:language>en</dc:language>
  <cp:keywords/>
  <dcterms:created xsi:type="dcterms:W3CDTF">2026-07-23T07:46:18Z</dcterms:created>
  <dcterms:modified xsi:type="dcterms:W3CDTF">2026-07-23T07:46:18Z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