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Talent</w:t>
      </w:r>
      <w:r>
        <w:t xml:space="preserve"> </w:t>
      </w:r>
      <w:r>
        <w:t xml:space="preserve">Sales</w:t>
      </w:r>
      <w:r>
        <w:t xml:space="preserve"> </w:t>
      </w:r>
      <w:r>
        <w:t xml:space="preserve">Report:</w:t>
      </w:r>
      <w:r>
        <w:t xml:space="preserve"> </w:t>
      </w:r>
      <w:r>
        <w:t xml:space="preserve">Frankfurt</w:t>
      </w:r>
      <w:r>
        <w:t xml:space="preserve"> </w:t>
      </w:r>
      <w:r>
        <w:t xml:space="preserve">Market</w:t>
      </w:r>
      <w:r>
        <w:t xml:space="preserve"> </w:t>
      </w:r>
      <w:r>
        <w:t xml:space="preserve">Analysis</w:t>
      </w:r>
      <w:r>
        <w:t xml:space="preserve"> </w:t>
      </w:r>
      <w:r>
        <w:t xml:space="preserve">-</w:t>
      </w:r>
      <w:r>
        <w:t xml:space="preserve"> </w:t>
      </w:r>
      <w:r>
        <w:t xml:space="preserve">Germany</w:t>
      </w:r>
    </w:p>
    <w:bookmarkStart w:id="30" w:name="Xd44afd430cbfba755557f7edd5c6608b9ef6079"/>
    <w:p>
      <w:pPr>
        <w:pStyle w:val="Heading1"/>
      </w:pPr>
      <w:r>
        <w:t xml:space="preserve">Biologist Talent Acquisition &amp; Market Performance Sales Report: Frankfurt, Germany (Q3 2024)</w:t>
      </w:r>
    </w:p>
    <w:p>
      <w:pPr>
        <w:pStyle w:val="FirstParagraph"/>
      </w:pPr>
      <w:r>
        <w:rPr>
          <w:bCs/>
          <w:b/>
        </w:rPr>
        <w:t xml:space="preserve">Prepared For:</w:t>
      </w:r>
      <w:r>
        <w:t xml:space="preserve"> </w:t>
      </w:r>
      <w:r>
        <w:t xml:space="preserve">Executive Leadership Team, Regional HR Division</w:t>
      </w:r>
      <w:r>
        <w:br/>
      </w:r>
      <w:r>
        <w:rPr>
          <w:bCs/>
          <w:b/>
        </w:rPr>
        <w:t xml:space="preserve">Date:</w:t>
      </w:r>
      <w:r>
        <w:t xml:space="preserve"> </w:t>
      </w:r>
      <w:r>
        <w:t xml:space="preserve">October 26, 2024</w:t>
      </w:r>
      <w:r>
        <w:br/>
      </w:r>
      <w:r>
        <w:rPr>
          <w:bCs/>
          <w:b/>
        </w:rPr>
        <w:t xml:space="preserve">Report Scope:</w:t>
      </w:r>
      <w:r>
        <w:t xml:space="preserve"> </w:t>
      </w:r>
      <w:r>
        <w:t xml:space="preserve">Sales Performance Analysis of Biologist Talent Acquisition in Germany Frankfurt Metropolitan Area</w:t>
      </w:r>
    </w:p>
    <w:bookmarkStart w:id="20" w:name="X08561dbc8622a8110712106f58ffb7e9dc94056"/>
    <w:p>
      <w:pPr>
        <w:pStyle w:val="Heading2"/>
      </w:pPr>
      <w:r>
        <w:t xml:space="preserve">I. Executive Summary: The Frankfurt Biologist Market Landscape</w:t>
      </w:r>
    </w:p>
    <w:p>
      <w:pPr>
        <w:pStyle w:val="FirstParagraph"/>
      </w:pPr>
      <w:r>
        <w:t xml:space="preserve">This comprehensive Sales Report details the current demand trajectory, competitive positioning, and revenue implications for securing top-tier Biologist talent within Germany Frankfurt. The Frankfurt metropolitan region has solidified its position as Germany's premier biotechnology and life sciences hub outside of Berlin-Munich corridors. With over 185 specialized life science firms operating in the area—including major players like Merck KGaA (Darmstadt, but with significant Frankfurt operations), Roche Diagnostics, and local biotech incubators—the demand for qualified Biologist professionals has surged by 22% YoY. This report quantifies the sales pipeline impact, hiring conversion rates, and strategic recommendations to optimize talent acquisition as a core revenue driver for our organization operating within Germany Frankfurt.</w:t>
      </w:r>
    </w:p>
    <w:bookmarkEnd w:id="20"/>
    <w:bookmarkStart w:id="23" w:name="Xfea67fd03b41be2f2084bbc688c90da72173727"/>
    <w:p>
      <w:pPr>
        <w:pStyle w:val="Heading2"/>
      </w:pPr>
      <w:r>
        <w:t xml:space="preserve">II. Frankfurt Biologist Market Demand: Quantitative Sales Performance</w:t>
      </w:r>
    </w:p>
    <w:bookmarkStart w:id="21" w:name="a.-current-talent-demand-sales-metrics"/>
    <w:p>
      <w:pPr>
        <w:pStyle w:val="Heading3"/>
      </w:pPr>
      <w:r>
        <w:t xml:space="preserve">A. Current Talent Demand &amp; Sales Metrics</w:t>
      </w:r>
    </w:p>
    <w:p>
      <w:pPr>
        <w:pStyle w:val="FirstParagraph"/>
      </w:pPr>
      <w:r>
        <w:t xml:space="preserve">As of Q3 2024, the demand for Biologist roles in Germany Frankfurt has generated a total sales pipeline value exceeding €48.7 million across our client base (including pharma, contract research organizations, and diagnostics firms). Key metrics include:</w:t>
      </w:r>
    </w:p>
    <w:p>
      <w:pPr>
        <w:numPr>
          <w:ilvl w:val="0"/>
          <w:numId w:val="1001"/>
        </w:numPr>
        <w:pStyle w:val="Compact"/>
      </w:pPr>
      <w:r>
        <w:rPr>
          <w:bCs/>
          <w:b/>
        </w:rPr>
        <w:t xml:space="preserve">Position Demand:</w:t>
      </w:r>
      <w:r>
        <w:t xml:space="preserve"> </w:t>
      </w:r>
      <w:r>
        <w:t xml:space="preserve">142 active Biologist requisitions opened in Frankfurt quarter-over-quarter (+31% vs Q2), with the highest demand for Molecular Biologists (48%), Environmental Biologists (29%), and Clinical Trial Specialists (23%).</w:t>
      </w:r>
    </w:p>
    <w:p>
      <w:pPr>
        <w:numPr>
          <w:ilvl w:val="0"/>
          <w:numId w:val="1001"/>
        </w:numPr>
        <w:pStyle w:val="Compact"/>
      </w:pPr>
      <w:r>
        <w:rPr>
          <w:bCs/>
          <w:b/>
        </w:rPr>
        <w:t xml:space="preserve">Hiring Conversion Rate:</w:t>
      </w:r>
      <w:r>
        <w:t xml:space="preserve"> </w:t>
      </w:r>
      <w:r>
        <w:t xml:space="preserve">68% of qualified candidate submissions from our Frankfurt talent pool resulted in successful placements—exceeding the German national average of 59%.</w:t>
      </w:r>
    </w:p>
    <w:p>
      <w:pPr>
        <w:numPr>
          <w:ilvl w:val="0"/>
          <w:numId w:val="1001"/>
        </w:numPr>
        <w:pStyle w:val="Compact"/>
      </w:pPr>
      <w:r>
        <w:rPr>
          <w:bCs/>
          <w:b/>
        </w:rPr>
        <w:t xml:space="preserve">Average Time-to-Hire:</w:t>
      </w:r>
      <w:r>
        <w:t xml:space="preserve"> </w:t>
      </w:r>
      <w:r>
        <w:t xml:space="preserve">Reduced to 34 days (vs. industry benchmark of 47 days), directly attributable to our localized Biologist recruitment strategy centered in Germany Frankfurt.</w:t>
      </w:r>
    </w:p>
    <w:bookmarkEnd w:id="21"/>
    <w:bookmarkStart w:id="22" w:name="Xecf3263a799b6f82f4b8260d2352eac8c6aad66"/>
    <w:p>
      <w:pPr>
        <w:pStyle w:val="Heading3"/>
      </w:pPr>
      <w:r>
        <w:t xml:space="preserve">B. Regional Competitive Sales Positioning</w:t>
      </w:r>
    </w:p>
    <w:p>
      <w:pPr>
        <w:pStyle w:val="FirstParagraph"/>
      </w:pPr>
      <w:r>
        <w:t xml:space="preserve">Our market share for Biologist talent sales in Germany Frankfurt stands at 29%, placing us as the #2 provider (behind only global firm "BioTalent Solutions GmbH," headquartered in Frankfurt). Key competitive advantages driving our sales performance include:</w:t>
      </w:r>
    </w:p>
    <w:p>
      <w:pPr>
        <w:numPr>
          <w:ilvl w:val="0"/>
          <w:numId w:val="1002"/>
        </w:numPr>
        <w:pStyle w:val="Compact"/>
      </w:pPr>
      <w:r>
        <w:rPr>
          <w:bCs/>
          <w:b/>
        </w:rPr>
        <w:t xml:space="preserve">Local Expertise:</w:t>
      </w:r>
      <w:r>
        <w:t xml:space="preserve"> </w:t>
      </w:r>
      <w:r>
        <w:t xml:space="preserve">Dedicated recruitment team based within Frankfurt's central business district (CBD), enabling rapid candidate engagement and cultural alignment.</w:t>
      </w:r>
    </w:p>
    <w:p>
      <w:pPr>
        <w:numPr>
          <w:ilvl w:val="0"/>
          <w:numId w:val="1002"/>
        </w:numPr>
        <w:pStyle w:val="Compact"/>
      </w:pPr>
      <w:r>
        <w:rPr>
          <w:bCs/>
          <w:b/>
        </w:rPr>
        <w:t xml:space="preserve">Industry Partnerships:</w:t>
      </w:r>
      <w:r>
        <w:t xml:space="preserve"> </w:t>
      </w:r>
      <w:r>
        <w:t xml:space="preserve">Strategic alliances with the Frankfurt School of Finance &amp; Management (Biotechnology Program) and the Hessian Ministry of Science, directly fueling our Biologist pipeline in Germany Frankfurt.</w:t>
      </w:r>
    </w:p>
    <w:p>
      <w:pPr>
        <w:numPr>
          <w:ilvl w:val="0"/>
          <w:numId w:val="1002"/>
        </w:numPr>
        <w:pStyle w:val="Compact"/>
      </w:pPr>
      <w:r>
        <w:rPr>
          <w:bCs/>
          <w:b/>
        </w:rPr>
        <w:t xml:space="preserve">Technology Integration:</w:t>
      </w:r>
      <w:r>
        <w:t xml:space="preserve"> </w:t>
      </w:r>
      <w:r>
        <w:t xml:space="preserve">AI-driven matching platform ("BioMatch Frankfurt") that reduces candidate qualification time by 40%, enhancing our sales conversion rate.</w:t>
      </w:r>
    </w:p>
    <w:bookmarkEnd w:id="22"/>
    <w:bookmarkEnd w:id="23"/>
    <w:bookmarkStart w:id="26" w:name="Xef7f5d82c1f879a8db3e0d4ad5ab8552574be77"/>
    <w:p>
      <w:pPr>
        <w:pStyle w:val="Heading2"/>
      </w:pPr>
      <w:r>
        <w:t xml:space="preserve">III. Strategic Sales Opportunities in the Germany Frankfurt Biologist Sector</w:t>
      </w:r>
    </w:p>
    <w:bookmarkStart w:id="24" w:name="a.-emerging-high-growth-niches"/>
    <w:p>
      <w:pPr>
        <w:pStyle w:val="Heading3"/>
      </w:pPr>
      <w:r>
        <w:t xml:space="preserve">A. Emerging High-Growth Niches</w:t>
      </w:r>
    </w:p>
    <w:p>
      <w:pPr>
        <w:pStyle w:val="FirstParagraph"/>
      </w:pPr>
      <w:r>
        <w:t xml:space="preserve">The Frankfurt biotech ecosystem is rapidly evolving, creating new high-value sales opportunities for specialized Biologist roles:</w:t>
      </w:r>
    </w:p>
    <w:p>
      <w:pPr>
        <w:numPr>
          <w:ilvl w:val="0"/>
          <w:numId w:val="1003"/>
        </w:numPr>
        <w:pStyle w:val="Compact"/>
      </w:pPr>
      <w:r>
        <w:rPr>
          <w:bCs/>
          <w:b/>
        </w:rPr>
        <w:t xml:space="preserve">AI-Driven Biomarker Discovery:</w:t>
      </w:r>
      <w:r>
        <w:t xml:space="preserve"> </w:t>
      </w:r>
      <w:r>
        <w:t xml:space="preserve">78% of pharmaceutical firms in Germany Frankfurt now seek Biologists with machine learning integration skills. This niche commands a 25% premium over standard roles.</w:t>
      </w:r>
    </w:p>
    <w:p>
      <w:pPr>
        <w:numPr>
          <w:ilvl w:val="0"/>
          <w:numId w:val="1003"/>
        </w:numPr>
        <w:pStyle w:val="Compact"/>
      </w:pPr>
      <w:r>
        <w:rPr>
          <w:bCs/>
          <w:b/>
        </w:rPr>
        <w:t xml:space="preserve">Sustainability &amp; Green Biotechnology:</w:t>
      </w:r>
      <w:r>
        <w:t xml:space="preserve"> </w:t>
      </w:r>
      <w:r>
        <w:t xml:space="preserve">Demand for Environmental Biologists has grown by 39% due to Frankfurt's "Green City Initiative." Sales of these roles are closing at 18% above target.</w:t>
      </w:r>
    </w:p>
    <w:p>
      <w:pPr>
        <w:numPr>
          <w:ilvl w:val="0"/>
          <w:numId w:val="1003"/>
        </w:numPr>
        <w:pStyle w:val="Compact"/>
      </w:pPr>
      <w:r>
        <w:rPr>
          <w:bCs/>
          <w:b/>
        </w:rPr>
        <w:t xml:space="preserve">Diagnostics Innovation:</w:t>
      </w:r>
      <w:r>
        <w:t xml:space="preserve"> </w:t>
      </w:r>
      <w:r>
        <w:t xml:space="preserve">Roche Diagnostics' new Frankfurt R&amp;D center requires Clinical Biologists; we secured 75% of their Q3 recruitment needs.</w:t>
      </w:r>
    </w:p>
    <w:bookmarkEnd w:id="24"/>
    <w:bookmarkStart w:id="25" w:name="b.-economic-regulatory-drivers"/>
    <w:p>
      <w:pPr>
        <w:pStyle w:val="Heading3"/>
      </w:pPr>
      <w:r>
        <w:t xml:space="preserve">B. Economic &amp; Regulatory Drivers</w:t>
      </w:r>
    </w:p>
    <w:p>
      <w:pPr>
        <w:pStyle w:val="FirstParagraph"/>
      </w:pPr>
      <w:r>
        <w:t xml:space="preserve">Germany's federal investment in the "Bioeconomy Strategy 2030" and Frankfurt's designation as a EU Innovation Hub for Life Sciences are accelerating sales momentum. Crucially, Frankfurt’s central location within Germany—within 150km of major research hubs like Mainz (University of Mainz) and Darmstadt (Merck)—enables seamless Biologist talent mobilization across the region. Our Sales Report confirms that 63% of clients in Germany Frankfurt cite "proximity to research infrastructure" as a key factor in their hiring decisions.</w:t>
      </w:r>
    </w:p>
    <w:bookmarkEnd w:id="25"/>
    <w:bookmarkEnd w:id="26"/>
    <w:bookmarkStart w:id="27" w:name="X42ea38b598072c71db28954de0cb6eef107a6fa"/>
    <w:p>
      <w:pPr>
        <w:pStyle w:val="Heading2"/>
      </w:pPr>
      <w:r>
        <w:t xml:space="preserve">IV. Challenges &amp; Mitigation Strategies for Biologist Talent Sales</w:t>
      </w:r>
    </w:p>
    <w:p>
      <w:pPr>
        <w:pStyle w:val="FirstParagraph"/>
      </w:pPr>
      <w:r>
        <w:t xml:space="preserve">Despite strong demand, two challenges require immediate sales-focused intervention:</w:t>
      </w:r>
    </w:p>
    <w:p>
      <w:pPr>
        <w:numPr>
          <w:ilvl w:val="0"/>
          <w:numId w:val="1004"/>
        </w:numPr>
        <w:pStyle w:val="Compact"/>
      </w:pPr>
      <w:r>
        <w:rPr>
          <w:bCs/>
          <w:b/>
        </w:rPr>
        <w:t xml:space="preserve">Talent Shortage:</w:t>
      </w:r>
      <w:r>
        <w:t xml:space="preserve"> </w:t>
      </w:r>
      <w:r>
        <w:t xml:space="preserve">Frankfurt faces a 17% deficit in qualified Molecular Biologists. *Our Solution:* Launched "Frankfurt Biologist Fellowship" with Goethe University, offering guaranteed interviews to top candidates—already generating 42% of our Q3 talent pipeline.</w:t>
      </w:r>
    </w:p>
    <w:p>
      <w:pPr>
        <w:numPr>
          <w:ilvl w:val="0"/>
          <w:numId w:val="1004"/>
        </w:numPr>
        <w:pStyle w:val="Compact"/>
      </w:pPr>
      <w:r>
        <w:rPr>
          <w:bCs/>
          <w:b/>
        </w:rPr>
        <w:t xml:space="preserve">Competitive Pricing Pressure:</w:t>
      </w:r>
      <w:r>
        <w:t xml:space="preserve"> </w:t>
      </w:r>
      <w:r>
        <w:t xml:space="preserve">Rival firms in Germany Frankfurt are lowering retention bonuses. *Our Solution:* Implemented a tiered "Biologist Loyalty Program" with accelerated career paths, increasing client retention by 19% in Q3.</w:t>
      </w:r>
    </w:p>
    <w:bookmarkEnd w:id="27"/>
    <w:bookmarkStart w:id="29" w:name="Xea9740f9d5a5bebdfd3d3aae18222f8874fa658"/>
    <w:p>
      <w:pPr>
        <w:pStyle w:val="Heading2"/>
      </w:pPr>
      <w:r>
        <w:t xml:space="preserve">V. Conclusion &amp; Forward-Looking Sales Recommendations</w:t>
      </w:r>
    </w:p>
    <w:p>
      <w:pPr>
        <w:pStyle w:val="FirstParagraph"/>
      </w:pPr>
      <w:r>
        <w:t xml:space="preserve">The Germany Frankfurt market presents an exceptional growth trajectory for Biologist talent acquisition sales. Our position as a leading provider within this ecosystem is reinforced by localized expertise and strategic partnerships that directly align with regional demand drivers. To capitalize on the projected 30% market expansion through 2025, we recommend three immediate actions:</w:t>
      </w:r>
    </w:p>
    <w:p>
      <w:pPr>
        <w:numPr>
          <w:ilvl w:val="0"/>
          <w:numId w:val="1005"/>
        </w:numPr>
        <w:pStyle w:val="Compact"/>
      </w:pPr>
      <w:r>
        <w:rPr>
          <w:bCs/>
          <w:b/>
        </w:rPr>
        <w:t xml:space="preserve">Double Down on Frankfurt Campus Partnerships:</w:t>
      </w:r>
      <w:r>
        <w:t xml:space="preserve"> </w:t>
      </w:r>
      <w:r>
        <w:t xml:space="preserve">Secure formal agreements with all major life science programs in the Frankfurt area (e.g., TU Darmstadt’s Biotech Division) to pre-qualify 100+ Biologist candidates annually.</w:t>
      </w:r>
    </w:p>
    <w:p>
      <w:pPr>
        <w:numPr>
          <w:ilvl w:val="0"/>
          <w:numId w:val="1005"/>
        </w:numPr>
        <w:pStyle w:val="Compact"/>
      </w:pPr>
      <w:r>
        <w:rPr>
          <w:bCs/>
          <w:b/>
        </w:rPr>
        <w:t xml:space="preserve">Prioritize AI-Biologist Hybrid Roles:</w:t>
      </w:r>
      <w:r>
        <w:t xml:space="preserve"> </w:t>
      </w:r>
      <w:r>
        <w:t xml:space="preserve">Develop a dedicated sales track for "AI-Enhanced Biologist" positions, targeting Frankfurt-based digital health startups with 45% higher profit margins.</w:t>
      </w:r>
    </w:p>
    <w:p>
      <w:pPr>
        <w:numPr>
          <w:ilvl w:val="0"/>
          <w:numId w:val="1005"/>
        </w:numPr>
        <w:pStyle w:val="Compact"/>
      </w:pPr>
      <w:r>
        <w:rPr>
          <w:bCs/>
          <w:b/>
        </w:rPr>
        <w:t xml:space="preserve">Leverage Frankfurt’s Logistics Advantage:</w:t>
      </w:r>
      <w:r>
        <w:t xml:space="preserve"> </w:t>
      </w:r>
      <w:r>
        <w:t xml:space="preserve">Promote our ability to source Biologists from neighboring German cities (e.g., Mannheim, Wiesbaden) within 90 minutes via the Rhine-Main rail network—addressing 67% of client "geographical constraint" concerns.</w:t>
      </w:r>
    </w:p>
    <w:p>
      <w:pPr>
        <w:pStyle w:val="FirstParagraph"/>
      </w:pPr>
      <w:r>
        <w:t xml:space="preserve">This Sales Report affirms that Germany Frankfurt is not merely a regional market but the strategic epicenter for Biologist talent sales in continental Europe. By embedding our recruitment strategy within Frankfurt's unique biotech ecosystem—from the Main River’s scientific corridors to its global financial connectivity—we are positioned to capture 35% of the expanding market. The next quarter’s target: €12.4M in Biologist talent sales revenue, representing a 19% YoY growth from current performance.</w:t>
      </w:r>
    </w:p>
    <w:bookmarkStart w:id="28" w:name="Xb2200bdfe878c0612afe2582d0f8117f45b4628"/>
    <w:p>
      <w:pPr>
        <w:pStyle w:val="Heading3"/>
      </w:pPr>
      <w:r>
        <w:t xml:space="preserve">Appendix: Frankfurt Biologist Market Key Statistics</w:t>
      </w:r>
    </w:p>
    <w:p>
      <w:pPr>
        <w:numPr>
          <w:ilvl w:val="0"/>
          <w:numId w:val="1006"/>
        </w:numPr>
        <w:pStyle w:val="Compact"/>
      </w:pPr>
      <w:r>
        <w:t xml:space="preserve">Annual Growth Rate (Biotech Sector): 8.7% (Hesse State Data, 2024)</w:t>
      </w:r>
    </w:p>
    <w:p>
      <w:pPr>
        <w:numPr>
          <w:ilvl w:val="0"/>
          <w:numId w:val="1006"/>
        </w:numPr>
        <w:pStyle w:val="Compact"/>
      </w:pPr>
      <w:r>
        <w:t xml:space="preserve">Average Base Salary for Biologists in Frankfurt: €68,500 (+11% over national average)</w:t>
      </w:r>
    </w:p>
    <w:p>
      <w:pPr>
        <w:numPr>
          <w:ilvl w:val="0"/>
          <w:numId w:val="1006"/>
        </w:numPr>
        <w:pStyle w:val="Compact"/>
      </w:pPr>
      <w:r>
        <w:t xml:space="preserve">Top Academic Source of Biologist Talent: Goethe University (Frankfurt), contributing 34% of candidates</w:t>
      </w:r>
    </w:p>
    <w:p>
      <w:pPr>
        <w:numPr>
          <w:ilvl w:val="0"/>
          <w:numId w:val="1006"/>
        </w:numPr>
        <w:pStyle w:val="Compact"/>
      </w:pPr>
      <w:r>
        <w:t xml:space="preserve">Major Market Expansion Catalyst: EU Horizon Europe funding for Frankfurt life sciences projects (€287M allocated in 2024)</w:t>
      </w:r>
    </w:p>
    <w:p>
      <w:pPr>
        <w:pStyle w:val="FirstParagraph"/>
      </w:pPr>
      <w:r>
        <w:rPr>
          <w:bCs/>
          <w:b/>
        </w:rPr>
        <w:t xml:space="preserve">Prepared by:</w:t>
      </w:r>
      <w:r>
        <w:t xml:space="preserve"> </w:t>
      </w:r>
      <w:r>
        <w:t xml:space="preserve">Talent Solutions Division, Germany Frankfurt Office</w:t>
      </w:r>
      <w:r>
        <w:br/>
      </w:r>
      <w:r>
        <w:rPr>
          <w:bCs/>
          <w:b/>
        </w:rPr>
        <w:t xml:space="preserve">Contact:</w:t>
      </w:r>
      <w:r>
        <w:t xml:space="preserve"> </w:t>
      </w:r>
      <w:r>
        <w:t xml:space="preserve">Markus Becker, Regional Director (Frankfurt) | m.becker@talent-solutions.de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Talent Sales Report: Frankfurt Market Analysis - Germany</dc:title>
  <dc:creator/>
  <dc:language>en</dc:language>
  <cp:keywords/>
  <dcterms:created xsi:type="dcterms:W3CDTF">2026-07-23T15:15:19Z</dcterms:created>
  <dcterms:modified xsi:type="dcterms:W3CDTF">2026-07-23T15:15:19Z</dcterms:modified>
</cp:coreProperties>
</file>

<file path=docProps/custom.xml><?xml version="1.0" encoding="utf-8"?>
<Properties xmlns="http://schemas.openxmlformats.org/officeDocument/2006/custom-properties" xmlns:vt="http://schemas.openxmlformats.org/officeDocument/2006/docPropsVTypes"/>
</file>