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Japan</w:t>
      </w:r>
      <w:r>
        <w:t xml:space="preserve"> </w:t>
      </w:r>
      <w:r>
        <w:t xml:space="preserve">Tokyo</w:t>
      </w:r>
      <w:r>
        <w:t xml:space="preserve"> </w:t>
      </w:r>
      <w:r>
        <w:t xml:space="preserve">Market</w:t>
      </w:r>
    </w:p>
    <w:bookmarkStart w:id="30" w:name="X0819d49927b1264b40bd25c744b3c8789f0ec2c"/>
    <w:p>
      <w:pPr>
        <w:pStyle w:val="Heading1"/>
      </w:pPr>
      <w:r>
        <w:t xml:space="preserve">Comprehensive Sales Report: Biologist-Driven Market Expansion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Tokyo Regional Sales Analytics Division</w:t>
      </w:r>
    </w:p>
    <w:bookmarkStart w:id="20" w:name="i.-executive-summary"/>
    <w:p>
      <w:pPr>
        <w:pStyle w:val="Heading2"/>
      </w:pPr>
      <w:r>
        <w:t xml:space="preserve">I. Executive Summary</w:t>
      </w:r>
    </w:p>
    <w:p>
      <w:pPr>
        <w:pStyle w:val="FirstParagraph"/>
      </w:pPr>
      <w:r>
        <w:t xml:space="preserve">This Sales Report details the exceptional performance of our biological sciences team within the Japan Tokyo market during Q3 2023. The strategic deployment of specialized biologists has directly driven a 37% year-over-year increase in revenue from life sciences solutions, establishing Tokyo as our most profitable metropolitan hub in Asia-Pacific. This document underscores how integrating expert biologists into client engagement processes has transformed our sales approach, making the Japan Tokyo market a benchmark for global operations. The success of this model validates that when biologists are central to sales initiatives, market penetration accelerates exponentially.</w:t>
      </w:r>
    </w:p>
    <w:bookmarkEnd w:id="20"/>
    <w:bookmarkStart w:id="21" w:name="X3ad4ada0ba6a6337915f7e76d6333b4da52955c"/>
    <w:p>
      <w:pPr>
        <w:pStyle w:val="Heading2"/>
      </w:pPr>
      <w:r>
        <w:t xml:space="preserve">II. Sales Performance Highlights: Japan Tokyo Market</w:t>
      </w:r>
    </w:p>
    <w:p>
      <w:pPr>
        <w:pStyle w:val="FirstParagraph"/>
      </w:pPr>
      <w:r>
        <w:t xml:space="preserve">The Japan Tokyo region achieved ¥148.7 billion in Q3 sales (up 37% YoY), with biological products representing 68% of total revenue – the highest segment contribution across all global territories. Key metrics include:</w:t>
      </w:r>
    </w:p>
    <w:p>
      <w:pPr>
        <w:pStyle w:val="BodyText"/>
      </w:pPr>
      <w:r>
        <w:rPr>
          <w:bCs/>
          <w:b/>
        </w:rPr>
        <w:t xml:space="preserve">Client Acquisition:</w:t>
      </w:r>
      <w:r>
        <w:t xml:space="preserve"> </w:t>
      </w:r>
      <w:r>
        <w:t xml:space="preserve">42 new biotech/pharma partnerships secured through biologist-led technical consultations (vs. 21 in Q2)</w:t>
      </w:r>
    </w:p>
    <w:p>
      <w:pPr>
        <w:pStyle w:val="BodyText"/>
      </w:pPr>
      <w:r>
        <w:rPr>
          <w:bCs/>
          <w:b/>
        </w:rPr>
        <w:t xml:space="preserve">Deal Velocity:</w:t>
      </w:r>
      <w:r>
        <w:t xml:space="preserve"> </w:t>
      </w:r>
      <w:r>
        <w:t xml:space="preserve">Average sales cycle reduced from 117 to 89 days due to biologist credibility in complex solution demonstrations</w:t>
      </w:r>
    </w:p>
    <w:p>
      <w:pPr>
        <w:numPr>
          <w:ilvl w:val="0"/>
          <w:numId w:val="1001"/>
        </w:numPr>
        <w:pStyle w:val="Compact"/>
      </w:pPr>
      <w:r>
        <w:t xml:space="preserve">*Biologist involvement shortened negotiation phases by 34% as technical validity was established upfront*</w:t>
      </w:r>
    </w:p>
    <w:p>
      <w:pPr>
        <w:pStyle w:val="FirstParagraph"/>
      </w:pPr>
      <w:r>
        <w:rPr>
          <w:bCs/>
          <w:b/>
        </w:rPr>
        <w:t xml:space="preserve">Client Retention:</w:t>
      </w:r>
      <w:r>
        <w:t xml:space="preserve"> </w:t>
      </w:r>
      <w:r>
        <w:t xml:space="preserve">96% renewal rate among biology-focused accounts – 22 points above regional average</w:t>
      </w:r>
    </w:p>
    <w:p>
      <w:pPr>
        <w:pStyle w:val="BodyText"/>
      </w:pPr>
      <w:r>
        <w:t xml:space="preserve">This performance directly stems from embedding biologists within our Tokyo sales framework. The Japan Tokyo market now serves as the flagship example where a biologist-centric sales strategy yields superior results versus traditional commercial approaches.</w:t>
      </w:r>
    </w:p>
    <w:bookmarkEnd w:id="21"/>
    <w:bookmarkStart w:id="25" w:name="X2096e5343fb62535c8e3da2f531ea33b1cd7017"/>
    <w:p>
      <w:pPr>
        <w:pStyle w:val="Heading2"/>
      </w:pPr>
      <w:r>
        <w:t xml:space="preserve">III. Biologist Integration: Core to Sales Success in Japan Tokyo</w:t>
      </w:r>
    </w:p>
    <w:p>
      <w:pPr>
        <w:pStyle w:val="FirstParagraph"/>
      </w:pPr>
      <w:r>
        <w:t xml:space="preserve">Our Sales Report identifies three critical roles biologists play in Japan Tokyo's commercial success:</w:t>
      </w:r>
    </w:p>
    <w:bookmarkStart w:id="22" w:name="a.-technical-credibility-builder"/>
    <w:p>
      <w:pPr>
        <w:pStyle w:val="Heading3"/>
      </w:pPr>
      <w:r>
        <w:t xml:space="preserve">A. Technical Credibility Builder</w:t>
      </w:r>
    </w:p>
    <w:p>
      <w:pPr>
        <w:pStyle w:val="FirstParagraph"/>
      </w:pPr>
      <w:r>
        <w:t xml:space="preserve">In the highly regulated Japanese life sciences market, biologists establish instant credibility with R&amp;D directors at institutions like RIKEN and Keio University Hospital. A recent survey of 87 Tokyo-based clients confirmed that 89% prioritized vendors with in-house biologist expertise during procurement. This directly translates to higher win rates (63% vs. 41% without biologist support) for complex solutions like CRISPR screening platforms.</w:t>
      </w:r>
    </w:p>
    <w:bookmarkEnd w:id="22"/>
    <w:bookmarkStart w:id="23" w:name="b.-market-intelligence-generator"/>
    <w:p>
      <w:pPr>
        <w:pStyle w:val="Heading3"/>
      </w:pPr>
      <w:r>
        <w:t xml:space="preserve">B. Market Intelligence Generator</w:t>
      </w:r>
    </w:p>
    <w:p>
      <w:pPr>
        <w:pStyle w:val="FirstParagraph"/>
      </w:pPr>
      <w:r>
        <w:t xml:space="preserve">Biologists on the ground in Japan Tokyo provide real-time insights into evolving research priorities. For example, our Tokyo biologist team identified a surge in interest toward single-cell analysis (62% of client requests), prompting rapid product adaptation that captured ¥42 billion in new contracts. This intelligence flow is exclusive to regions where biologists are embedded within sales operations – a model now being replicated globally following Japan Tokyo's success.</w:t>
      </w:r>
    </w:p>
    <w:bookmarkEnd w:id="23"/>
    <w:bookmarkStart w:id="24" w:name="c.-customization-catalyst"/>
    <w:p>
      <w:pPr>
        <w:pStyle w:val="Heading3"/>
      </w:pPr>
      <w:r>
        <w:t xml:space="preserve">C. Customization Catalyst</w:t>
      </w:r>
    </w:p>
    <w:p>
      <w:pPr>
        <w:pStyle w:val="FirstParagraph"/>
      </w:pPr>
      <w:r>
        <w:t xml:space="preserve">Biologists enable hyper-personalized solution design. When Tokyo-based client Daiichi Sankyo requested specialized assay validation for their oncology pipeline, our local biologist co-developed a customized protocol in 14 days (vs. industry standard 60+). This resulted in a ¥28 billion contract – the largest single deal in Japan Tokyo history and directly attributable to biologist involvement.</w:t>
      </w:r>
    </w:p>
    <w:bookmarkEnd w:id="24"/>
    <w:bookmarkEnd w:id="25"/>
    <w:bookmarkStart w:id="26" w:name="X14b0bcba89a1a871cb801c28585bafba6dc2bf7"/>
    <w:p>
      <w:pPr>
        <w:pStyle w:val="Heading2"/>
      </w:pPr>
      <w:r>
        <w:t xml:space="preserve">IV. Market Analysis: Why Japan Tokyo Leads</w:t>
      </w:r>
    </w:p>
    <w:p>
      <w:pPr>
        <w:pStyle w:val="FirstParagraph"/>
      </w:pPr>
      <w:r>
        <w:t xml:space="preserve">The Japan Tokyo market's unique characteristics make it ideal for biologist-driven sales:</w:t>
      </w:r>
    </w:p>
    <w:p>
      <w:pPr>
        <w:numPr>
          <w:ilvl w:val="0"/>
          <w:numId w:val="1002"/>
        </w:numPr>
        <w:pStyle w:val="Compact"/>
      </w:pPr>
      <w:r>
        <w:rPr>
          <w:bCs/>
          <w:b/>
        </w:rPr>
        <w:t xml:space="preserve">Regulatory Precision:</w:t>
      </w:r>
      <w:r>
        <w:t xml:space="preserve"> </w:t>
      </w:r>
      <w:r>
        <w:t xml:space="preserve">Japanese regulatory frameworks demand deep biological expertise – biologists navigate compliance (e.g., PMDA guidelines) that sales representatives cannot.</w:t>
      </w:r>
    </w:p>
    <w:p>
      <w:pPr>
        <w:numPr>
          <w:ilvl w:val="0"/>
          <w:numId w:val="1002"/>
        </w:numPr>
        <w:pStyle w:val="Compact"/>
      </w:pPr>
      <w:r>
        <w:rPr>
          <w:bCs/>
          <w:b/>
        </w:rPr>
        <w:t xml:space="preserve">Cultural Nuance:</w:t>
      </w:r>
      <w:r>
        <w:t xml:space="preserve"> </w:t>
      </w:r>
      <w:r>
        <w:t xml:space="preserve">In Japan's relationship-focused business culture, biologists' scientific authority establishes trust faster than commercial pitches. 78% of Tokyo clients note "biologist credibility" was the decisive factor in vendor selection.</w:t>
      </w:r>
    </w:p>
    <w:p>
      <w:pPr>
        <w:numPr>
          <w:ilvl w:val="0"/>
          <w:numId w:val="1002"/>
        </w:numPr>
        <w:pStyle w:val="Compact"/>
      </w:pPr>
      <w:r>
        <w:rPr>
          <w:bCs/>
          <w:b/>
        </w:rPr>
        <w:t xml:space="preserve">R&amp;D Investment Boom:</w:t>
      </w:r>
      <w:r>
        <w:t xml:space="preserve"> </w:t>
      </w:r>
      <w:r>
        <w:t xml:space="preserve">Tokyo hosts 63% of Japan's life sciences R&amp;D budget; biologists directly align with these strategic priorities, making our Sales Report a natural extension of client research goals.</w:t>
      </w:r>
    </w:p>
    <w:bookmarkEnd w:id="26"/>
    <w:bookmarkStart w:id="27" w:name="Xd56bf5fda2f8e02311a556ded718f53a25a06c8"/>
    <w:p>
      <w:pPr>
        <w:pStyle w:val="Heading2"/>
      </w:pPr>
      <w:r>
        <w:t xml:space="preserve">V. Strategic Recommendations for Global Expansion</w:t>
      </w:r>
    </w:p>
    <w:p>
      <w:pPr>
        <w:pStyle w:val="FirstParagraph"/>
      </w:pPr>
      <w:r>
        <w:t xml:space="preserve">Based on the Japan Tokyo case study, we recommend:</w:t>
      </w:r>
    </w:p>
    <w:p>
      <w:pPr>
        <w:numPr>
          <w:ilvl w:val="0"/>
          <w:numId w:val="1003"/>
        </w:numPr>
        <w:pStyle w:val="Compact"/>
      </w:pPr>
      <w:r>
        <w:rPr>
          <w:bCs/>
          <w:b/>
        </w:rPr>
        <w:t xml:space="preserve">Scale Biologist Integration:</w:t>
      </w:r>
      <w:r>
        <w:t xml:space="preserve"> </w:t>
      </w:r>
      <w:r>
        <w:t xml:space="preserve">Deploy 15 new biologist-sales roles across Seoul and Singapore by Q1 2024 using Japan Tokyo's model (projected to yield ¥78 billion in incremental revenue)</w:t>
      </w:r>
    </w:p>
    <w:p>
      <w:pPr>
        <w:numPr>
          <w:ilvl w:val="0"/>
          <w:numId w:val="1003"/>
        </w:numPr>
        <w:pStyle w:val="Compact"/>
      </w:pPr>
      <w:r>
        <w:rPr>
          <w:bCs/>
          <w:b/>
        </w:rPr>
        <w:t xml:space="preserve">Develop Specialized Training:</w:t>
      </w:r>
      <w:r>
        <w:t xml:space="preserve"> </w:t>
      </w:r>
      <w:r>
        <w:t xml:space="preserve">Create "Biologist Sales Certification" program replicating Tokyo's success, focusing on Japanese regulatory protocols and cultural intelligence</w:t>
      </w:r>
    </w:p>
    <w:p>
      <w:pPr>
        <w:numPr>
          <w:ilvl w:val="0"/>
          <w:numId w:val="1003"/>
        </w:numPr>
        <w:pStyle w:val="Compact"/>
      </w:pPr>
      <w:r>
        <w:rPr>
          <w:bCs/>
          <w:b/>
        </w:rPr>
        <w:t xml:space="preserve">Product Innovation Pipeline:</w:t>
      </w:r>
      <w:r>
        <w:t xml:space="preserve"> </w:t>
      </w:r>
      <w:r>
        <w:t xml:space="preserve">Allocate 25% of R&amp;D budget to solutions co-designed by Tokyo biologists with clients (e.g., our current project for microbiome therapeutics)</w:t>
      </w:r>
    </w:p>
    <w:bookmarkEnd w:id="27"/>
    <w:bookmarkStart w:id="28" w:name="vi.-challenges-mitigation-in-japan-tokyo"/>
    <w:p>
      <w:pPr>
        <w:pStyle w:val="Heading2"/>
      </w:pPr>
      <w:r>
        <w:t xml:space="preserve">VI. Challenges &amp; Mitigation in Japan Tokyo</w:t>
      </w:r>
    </w:p>
    <w:p>
      <w:pPr>
        <w:pStyle w:val="FirstParagraph"/>
      </w:pPr>
      <w:r>
        <w:t xml:space="preserve">Despite success, we face two critical challenges requiring continued biologist engagement:</w:t>
      </w:r>
    </w:p>
    <w:p>
      <w:pPr>
        <w:numPr>
          <w:ilvl w:val="0"/>
          <w:numId w:val="1004"/>
        </w:numPr>
        <w:pStyle w:val="Compact"/>
      </w:pPr>
      <w:r>
        <w:rPr>
          <w:bCs/>
          <w:b/>
        </w:rPr>
        <w:t xml:space="preserve">Talent Retention:</w:t>
      </w:r>
      <w:r>
        <w:t xml:space="preserve"> </w:t>
      </w:r>
      <w:r>
        <w:t xml:space="preserve">Competition for elite biologists in Tokyo is fierce. Our solution: Implement "Biologist Sales Fellowship" with 30% salary premium and dual-career paths (technical leadership + sales management). This has reduced turnover from 28% to 7% in Q3.</w:t>
      </w:r>
    </w:p>
    <w:p>
      <w:pPr>
        <w:numPr>
          <w:ilvl w:val="0"/>
          <w:numId w:val="1004"/>
        </w:numPr>
        <w:pStyle w:val="Compact"/>
      </w:pPr>
      <w:r>
        <w:rPr>
          <w:bCs/>
          <w:b/>
        </w:rPr>
        <w:t xml:space="preserve">Technology Adaptation:</w:t>
      </w:r>
      <w:r>
        <w:t xml:space="preserve"> </w:t>
      </w:r>
      <w:r>
        <w:t xml:space="preserve">Japanese clients often require hardware compatibility adjustments. Biologists serve as the bridge between R&amp;D and engineering teams – e.g., our Tokyo biologist team recently resolved a sequencing instrument integration issue that saved ¥15 million in potential project delays.</w:t>
      </w:r>
    </w:p>
    <w:bookmarkEnd w:id="28"/>
    <w:bookmarkStart w:id="29" w:name="X9a63f14d524b3ab969ceb9e40065846abd3fc5c"/>
    <w:p>
      <w:pPr>
        <w:pStyle w:val="Heading2"/>
      </w:pPr>
      <w:r>
        <w:t xml:space="preserve">VII. Conclusion: The Biologist as Sales Catalyst</w:t>
      </w:r>
    </w:p>
    <w:p>
      <w:pPr>
        <w:pStyle w:val="FirstParagraph"/>
      </w:pPr>
      <w:r>
        <w:t xml:space="preserve">This Sales Report unequivocally demonstrates that biologists are not merely technical support but the central drivers of commercial success in Japan Tokyo. Their unique ability to translate complex science into business value has made our Tokyo operations a global case study in market leadership. The data is clear: where biologists lead sales strategies, revenue grows faster, relationships deepen, and market share expands.</w:t>
      </w:r>
    </w:p>
    <w:p>
      <w:pPr>
        <w:pStyle w:val="BodyText"/>
      </w:pPr>
      <w:r>
        <w:t xml:space="preserve">As we finalize this Sales Report, we emphasize that Japan Tokyo's results are not an anomaly – they are a replicable blueprint. The integration of biologist expertise within the sales function has transformed our approach from transactional to transformational. In an industry where scientific accuracy dictates commercial viability, the role of the biologist in sales is no longer optional; it is essential.</w:t>
      </w:r>
    </w:p>
    <w:p>
      <w:pPr>
        <w:pStyle w:val="BodyText"/>
      </w:pPr>
      <w:r>
        <w:t xml:space="preserve">For future Sales Reports across all territories, we will mandate biologists as core members of client-facing teams. The Japan Tokyo experience proves that when a biologist's expertise fuels sales execution, market leadership becomes inevitable. This isn't just a Sales Report – it's a business paradigm shift for our global operations.</w:t>
      </w:r>
    </w:p>
    <w:p>
      <w:pPr>
        <w:pStyle w:val="BodyText"/>
      </w:pPr>
      <w:r>
        <w:rPr>
          <w:bCs/>
          <w:b/>
        </w:rPr>
        <w:t xml:space="preserve">Appendix A: Q3 2023 Revenue by Product Category (Japan Tokyo)</w:t>
      </w:r>
    </w:p>
    <w:p>
      <w:pPr>
        <w:pStyle w:val="BodyText"/>
      </w:pPr>
      <w:r>
        <w:t xml:space="preserve">Product Category</w:t>
      </w:r>
    </w:p>
    <w:p>
      <w:pPr>
        <w:pStyle w:val="BodyText"/>
      </w:pPr>
      <w:r>
        <w:t xml:space="preserve">Revenue (¥ Billion)</w:t>
      </w:r>
    </w:p>
    <w:p>
      <w:pPr>
        <w:pStyle w:val="BodyText"/>
      </w:pPr>
      <w:r>
        <w:t xml:space="preserve">% of Total</w:t>
      </w:r>
    </w:p>
    <w:p>
      <w:pPr>
        <w:pStyle w:val="BodyText"/>
      </w:pPr>
      <w:r>
        <w:t xml:space="preserve">Bioligist-Driven? (Y/N)</w:t>
      </w:r>
    </w:p>
    <w:p>
      <w:pPr>
        <w:pStyle w:val="BodyText"/>
      </w:pPr>
      <w:r>
        <w:t xml:space="preserve">Genomic Sequencing Systems</w:t>
      </w:r>
    </w:p>
    <w:p>
      <w:pPr>
        <w:pStyle w:val="BodyText"/>
      </w:pPr>
      <w:r>
        <w:t xml:space="preserve">52.1</w:t>
      </w:r>
    </w:p>
    <w:p>
      <w:pPr>
        <w:pStyle w:val="BodyText"/>
      </w:pPr>
      <w:r>
        <w:t xml:space="preserve">35%</w:t>
      </w:r>
    </w:p>
    <w:p>
      <w:pPr>
        <w:pStyle w:val="BodyText"/>
      </w:pPr>
      <w:r>
        <w:t xml:space="preserve">Yes</w:t>
      </w:r>
    </w:p>
    <w:p>
      <w:pPr>
        <w:pStyle w:val="BodyText"/>
      </w:pPr>
      <w:r>
        <w:t xml:space="preserve">Clinical Trial Analytics</w:t>
      </w:r>
    </w:p>
    <w:p>
      <w:pPr>
        <w:pStyle w:val="BodyText"/>
      </w:pPr>
      <w:r>
        <w:t xml:space="preserve">38.7</w:t>
      </w:r>
    </w:p>
    <w:p>
      <w:pPr>
        <w:pStyle w:val="BodyText"/>
      </w:pPr>
      <w:r>
        <w:t xml:space="preserve"> 26%</w:t>
      </w:r>
    </w:p>
    <w:p>
      <w:pPr>
        <w:pStyle w:val="BodyText"/>
      </w:pPr>
      <w:r>
        <w:t xml:space="preserve">Crop Biotechnology Tools</w:t>
      </w:r>
    </w:p>
    <w:p>
      <w:pPr>
        <w:pStyle w:val="BodyText"/>
      </w:pPr>
      <w:r>
        <w:t xml:space="preserve">19.3</w:t>
      </w:r>
    </w:p>
    <w:p>
      <w:pPr>
        <w:pStyle w:val="BodyText"/>
      </w:pPr>
      <w:r>
        <w:t xml:space="preserve">13%</w:t>
      </w:r>
    </w:p>
    <w:p>
      <w:pPr>
        <w:pStyle w:val="BodyText"/>
      </w:pPr>
      <w:r>
        <w:t xml:space="preserve">No (Traditional Sales)</w:t>
      </w:r>
    </w:p>
    <w:p>
      <w:pPr>
        <w:pStyle w:val="BodyText"/>
      </w:pPr>
      <w:r>
        <w:t xml:space="preserve">Total</w:t>
      </w:r>
    </w:p>
    <w:p>
      <w:pPr>
        <w:pStyle w:val="BodyText"/>
      </w:pPr>
      <w:r>
        <w:rPr>
          <w:bCs/>
          <w:b/>
        </w:rPr>
        <w:t xml:space="preserve">148.7</w:t>
      </w:r>
    </w:p>
    <w:p>
      <w:pPr>
        <w:pStyle w:val="BodyText"/>
      </w:pPr>
      <w:r>
        <w:t xml:space="preserve"> 100%</w:t>
      </w:r>
    </w:p>
    <w:p>
      <w:pPr>
        <w:pStyle w:val="BodyText"/>
      </w:pPr>
      <w:r>
        <w:rPr>
          <w:iCs/>
          <w:i/>
        </w:rPr>
        <w:t xml:space="preserve">This Sales Report is approved for global distribution as the official framework for biologist-integrated sales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Japan Tokyo Market</dc:title>
  <dc:creator/>
  <dc:language>en</dc:language>
  <cp:keywords/>
  <dcterms:created xsi:type="dcterms:W3CDTF">2026-07-23T16:41:59Z</dcterms:created>
  <dcterms:modified xsi:type="dcterms:W3CDTF">2026-07-23T16:41:59Z</dcterms:modified>
</cp:coreProperties>
</file>

<file path=docProps/custom.xml><?xml version="1.0" encoding="utf-8"?>
<Properties xmlns="http://schemas.openxmlformats.org/officeDocument/2006/custom-properties" xmlns:vt="http://schemas.openxmlformats.org/officeDocument/2006/docPropsVTypes"/>
</file>