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Biological</w:t>
      </w:r>
      <w:r>
        <w:t xml:space="preserve"> </w:t>
      </w:r>
      <w:r>
        <w:t xml:space="preserve">Services</w:t>
      </w:r>
      <w:r>
        <w:t xml:space="preserve"> </w:t>
      </w:r>
      <w:r>
        <w:t xml:space="preserve">&amp;</w:t>
      </w:r>
      <w:r>
        <w:t xml:space="preserve"> </w:t>
      </w:r>
      <w:r>
        <w:t xml:space="preserve">Products</w:t>
      </w:r>
      <w:r>
        <w:t xml:space="preserve"> </w:t>
      </w:r>
      <w:r>
        <w:t xml:space="preserve">-</w:t>
      </w:r>
      <w:r>
        <w:t xml:space="preserve"> </w:t>
      </w:r>
      <w:r>
        <w:t xml:space="preserve">Kazakhstan</w:t>
      </w:r>
      <w:r>
        <w:t xml:space="preserve"> </w:t>
      </w:r>
      <w:r>
        <w:t xml:space="preserve">Almaty</w:t>
      </w:r>
    </w:p>
    <w:bookmarkStart w:id="29" w:name="Xbb781e6d8da213f8cfdffbea265d8d35728aaa0"/>
    <w:p>
      <w:pPr>
        <w:pStyle w:val="Heading1"/>
      </w:pPr>
      <w:r>
        <w:t xml:space="preserve">ANNUAL SALES REPORT: BIOLOGIST-DRIVEN INNOVATION IN KAZAKHSTAN ALMATY MARKET</w:t>
      </w:r>
    </w:p>
    <w:p>
      <w:pPr>
        <w:pStyle w:val="FirstParagraph"/>
      </w:pPr>
      <w:r>
        <w:rPr>
          <w:bCs/>
          <w:b/>
        </w:rPr>
        <w:t xml:space="preserve">Prepared For:</w:t>
      </w:r>
      <w:r>
        <w:t xml:space="preserve"> </w:t>
      </w:r>
      <w:r>
        <w:t xml:space="preserve">Executive Leadership, Biological Innovation Division</w:t>
      </w:r>
      <w:r>
        <w:br/>
      </w:r>
      <w:r>
        <w:rPr>
          <w:bCs/>
          <w:b/>
        </w:rPr>
        <w:t xml:space="preserve">Date:</w:t>
      </w:r>
      <w:r>
        <w:t xml:space="preserve"> </w:t>
      </w:r>
      <w:r>
        <w:t xml:space="preserve">October 26, 2023</w:t>
      </w:r>
      <w:r>
        <w:br/>
      </w:r>
      <w:r>
        <w:rPr>
          <w:bCs/>
          <w:b/>
        </w:rPr>
        <w:t xml:space="preserve">Region:</w:t>
      </w:r>
      <w:r>
        <w:t xml:space="preserve"> </w:t>
      </w:r>
      <w:r>
        <w:t xml:space="preserve">Kazakhstan Almaty (Including Almaty City and Surrounding Regions)</w:t>
      </w:r>
    </w:p>
    <w:bookmarkStart w:id="20" w:name="i.-executive-summary"/>
    <w:p>
      <w:pPr>
        <w:pStyle w:val="Heading2"/>
      </w:pPr>
      <w:r>
        <w:t xml:space="preserve">I. Executive Summary</w:t>
      </w:r>
    </w:p>
    <w:p>
      <w:pPr>
        <w:pStyle w:val="FirstParagraph"/>
      </w:pPr>
      <w:r>
        <w:t xml:space="preserve">This comprehensive Sales Report details the performance of biological services and products across Kazakhstan Almaty for the fiscal year 2023. As a leading Biologist-led sales team operating in Central Asia's premier scientific hub, we achieved a remarkable 18% year-over-year revenue growth, totaling $4.2 million. Our success stems from deep-rooted understanding of local ecological challenges and strategic alignment with Kazakhstan Almaty's National Bioeconomy Initiative. This report validates the critical role of specialized Biologist expertise in driving market penetration within Almaty's evolving biotech landscape.</w:t>
      </w:r>
    </w:p>
    <w:bookmarkEnd w:id="20"/>
    <w:bookmarkStart w:id="21" w:name="Xd764ad4120f420bc725ab01e6de62b745a4a954"/>
    <w:p>
      <w:pPr>
        <w:pStyle w:val="Heading2"/>
      </w:pPr>
      <w:r>
        <w:t xml:space="preserve">II. Market Context: Kazakhstan Almaty Biological Landscape</w:t>
      </w:r>
    </w:p>
    <w:p>
      <w:pPr>
        <w:pStyle w:val="FirstParagraph"/>
      </w:pPr>
      <w:r>
        <w:t xml:space="preserve">Kazakhstan Almaty serves as the undisputed epicenter of biological research and commercialization in Central Asia, hosting 65% of the nation's biotech startups and three major research institutes including the Kazakh National University of Life Sciences. The regional government's $120M "Green Kazakhstan 2030" program has created unprecedented demand for specialized biological solutions. Our Biologist sales representatives have capitalized on this momentum by developing tailored offerings for Almaty's unique environmental challenges—ranging from soil remediation in the Shu River Basin to biodiversity conservation in the Tien Shan Mountains.</w:t>
      </w:r>
    </w:p>
    <w:bookmarkEnd w:id="21"/>
    <w:bookmarkStart w:id="24" w:name="iii.-sales-performance-analysis-2023"/>
    <w:p>
      <w:pPr>
        <w:pStyle w:val="Heading2"/>
      </w:pPr>
      <w:r>
        <w:t xml:space="preserve">III. Sales Performance Analysis (2023)</w:t>
      </w:r>
    </w:p>
    <w:bookmarkStart w:id="22" w:name="a.-key-revenue-streams"/>
    <w:p>
      <w:pPr>
        <w:pStyle w:val="Heading3"/>
      </w:pPr>
      <w:r>
        <w:t xml:space="preserve">A. Key Revenue Streams</w:t>
      </w:r>
    </w:p>
    <w:p>
      <w:pPr>
        <w:pStyle w:val="FirstParagraph"/>
      </w:pPr>
      <w:r>
        <w:t xml:space="preserve">Product/Service Category</w:t>
      </w:r>
    </w:p>
    <w:p>
      <w:pPr>
        <w:pStyle w:val="BodyText"/>
      </w:pPr>
      <w:r>
        <w:t xml:space="preserve">Revenue (USD)</w:t>
      </w:r>
    </w:p>
    <w:p>
      <w:pPr>
        <w:pStyle w:val="BodyText"/>
      </w:pPr>
      <w:r>
        <w:t xml:space="preserve">% of Total</w:t>
      </w:r>
    </w:p>
    <w:p>
      <w:pPr>
        <w:pStyle w:val="BodyText"/>
      </w:pPr>
      <w:r>
        <w:t xml:space="preserve">Growth vs 2022</w:t>
      </w:r>
    </w:p>
    <w:p>
      <w:pPr>
        <w:pStyle w:val="BodyText"/>
      </w:pPr>
      <w:r>
        <w:t xml:space="preserve">Biodiversity Assessment Services</w:t>
      </w:r>
    </w:p>
    <w:p>
      <w:pPr>
        <w:pStyle w:val="BodyText"/>
      </w:pPr>
      <w:r>
        <w:t xml:space="preserve">$1,450,000</w:t>
      </w:r>
    </w:p>
    <w:p>
      <w:pPr>
        <w:pStyle w:val="BodyText"/>
      </w:pPr>
      <w:r>
        <w:t xml:space="preserve">34.5%</w:t>
      </w:r>
    </w:p>
    <w:p>
      <w:pPr>
        <w:pStyle w:val="BodyText"/>
      </w:pPr>
      <w:r>
        <w:t xml:space="preserve">+28%</w:t>
      </w:r>
    </w:p>
    <w:p>
      <w:pPr>
        <w:pStyle w:val="BodyText"/>
      </w:pPr>
      <w:r>
        <w:t xml:space="preserve">Sustainable Agriculture Solutions</w:t>
      </w:r>
    </w:p>
    <w:p>
      <w:pPr>
        <w:pStyle w:val="BodyText"/>
      </w:pPr>
      <w:r>
        <w:t xml:space="preserve">$1,285,000</w:t>
      </w:r>
    </w:p>
    <w:p>
      <w:pPr>
        <w:pStyle w:val="BodyText"/>
      </w:pPr>
      <w:r>
        <w:t xml:space="preserve">&lt;</w:t>
      </w:r>
    </w:p>
    <w:p>
      <w:pPr>
        <w:pStyle w:val="BodyText"/>
      </w:pPr>
      <w:r>
        <w:t xml:space="preserve">30.6%</w:t>
      </w:r>
    </w:p>
    <w:p>
      <w:pPr>
        <w:pStyle w:val="BodyText"/>
      </w:pPr>
      <w:r>
        <w:t xml:space="preserve">+19%</w:t>
      </w:r>
    </w:p>
    <w:p>
      <w:pPr>
        <w:pStyle w:val="BodyText"/>
      </w:pPr>
      <w:r>
        <w:t xml:space="preserve">Environmental Monitoring Kits</w:t>
      </w:r>
    </w:p>
    <w:p>
      <w:pPr>
        <w:pStyle w:val="BodyText"/>
      </w:pPr>
      <w:r>
        <w:t xml:space="preserve">$975,000</w:t>
      </w:r>
    </w:p>
    <w:p>
      <w:pPr>
        <w:pStyle w:val="BodyText"/>
      </w:pPr>
      <w:r>
        <w:t xml:space="preserve">23.2%</w:t>
      </w:r>
    </w:p>
    <w:p>
      <w:pPr>
        <w:pStyle w:val="BodyText"/>
      </w:pPr>
      <w:r>
        <w:t xml:space="preserve">+15%</w:t>
      </w:r>
    </w:p>
    <w:p>
      <w:pPr>
        <w:pStyle w:val="BodyText"/>
      </w:pPr>
      <w:r>
        <w:t xml:space="preserve">Biotechnology Consulting</w:t>
      </w:r>
    </w:p>
    <w:p>
      <w:pPr>
        <w:pStyle w:val="BodyText"/>
      </w:pPr>
      <w:r>
        <w:t xml:space="preserve">$518,000</w:t>
      </w:r>
    </w:p>
    <w:p>
      <w:pPr>
        <w:pStyle w:val="BodyText"/>
      </w:pPr>
      <w:r>
        <w:t xml:space="preserve">12.3%</w:t>
      </w:r>
    </w:p>
    <w:p>
      <w:pPr>
        <w:pStyle w:val="BodyText"/>
      </w:pPr>
      <w:r>
        <w:t xml:space="preserve">+37%</w:t>
      </w:r>
    </w:p>
    <w:bookmarkEnd w:id="22"/>
    <w:bookmarkStart w:id="23" w:name="X9be3203f540e4a2c59a12aca93682f56fcaa567"/>
    <w:p>
      <w:pPr>
        <w:pStyle w:val="Heading3"/>
      </w:pPr>
      <w:r>
        <w:t xml:space="preserve">B. Geographical Performance in Kazakhstan Almaty</w:t>
      </w:r>
    </w:p>
    <w:p>
      <w:pPr>
        <w:pStyle w:val="FirstParagraph"/>
      </w:pPr>
      <w:r>
        <w:t xml:space="preserve">Almaty City accounted for 68% of total sales, with the following key districts driving results:</w:t>
      </w:r>
    </w:p>
    <w:p>
      <w:pPr>
        <w:numPr>
          <w:ilvl w:val="0"/>
          <w:numId w:val="1001"/>
        </w:numPr>
        <w:pStyle w:val="Compact"/>
      </w:pPr>
      <w:r>
        <w:rPr>
          <w:bCs/>
          <w:b/>
        </w:rPr>
        <w:t xml:space="preserve">Ak Orda District:</w:t>
      </w:r>
      <w:r>
        <w:t xml:space="preserve"> </w:t>
      </w:r>
      <w:r>
        <w:t xml:space="preserve">$1.7M (40%) - High demand from government environmental agencies</w:t>
      </w:r>
    </w:p>
    <w:p>
      <w:pPr>
        <w:numPr>
          <w:ilvl w:val="0"/>
          <w:numId w:val="1001"/>
        </w:numPr>
        <w:pStyle w:val="Compact"/>
      </w:pPr>
      <w:r>
        <w:rPr>
          <w:bCs/>
          <w:b/>
        </w:rPr>
        <w:t xml:space="preserve">Saryarqa District:</w:t>
      </w:r>
      <w:r>
        <w:t xml:space="preserve"> </w:t>
      </w:r>
      <w:r>
        <w:t xml:space="preserve">$1.2M (29%) - Agricultural technology adoption by major farms</w:t>
      </w:r>
    </w:p>
    <w:p>
      <w:pPr>
        <w:numPr>
          <w:ilvl w:val="0"/>
          <w:numId w:val="1001"/>
        </w:numPr>
        <w:pStyle w:val="Compact"/>
      </w:pPr>
      <w:r>
        <w:rPr>
          <w:bCs/>
          <w:b/>
        </w:rPr>
        <w:t xml:space="preserve">Dostyk District:</w:t>
      </w:r>
      <w:r>
        <w:t xml:space="preserve"> </w:t>
      </w:r>
      <w:r>
        <w:t xml:space="preserve">$0.8M (19%) - Industrial environmental compliance services</w:t>
      </w:r>
    </w:p>
    <w:p>
      <w:pPr>
        <w:numPr>
          <w:ilvl w:val="0"/>
          <w:numId w:val="1001"/>
        </w:numPr>
        <w:pStyle w:val="Compact"/>
      </w:pPr>
      <w:r>
        <w:rPr>
          <w:bCs/>
          <w:b/>
        </w:rPr>
        <w:t xml:space="preserve">Chimkent Corridor:</w:t>
      </w:r>
      <w:r>
        <w:t xml:space="preserve"> </w:t>
      </w:r>
      <w:r>
        <w:t xml:space="preserve">$0.5M (12%) - Expansion into regional markets via Almaty hub</w:t>
      </w:r>
    </w:p>
    <w:bookmarkEnd w:id="23"/>
    <w:bookmarkEnd w:id="24"/>
    <w:bookmarkStart w:id="25" w:name="X4c9c75523953e45641914f06bf415a248423731"/>
    <w:p>
      <w:pPr>
        <w:pStyle w:val="Heading2"/>
      </w:pPr>
      <w:r>
        <w:t xml:space="preserve">IV. Biologist-Driven Sales Strategy: The Almaty Advantage</w:t>
      </w:r>
    </w:p>
    <w:p>
      <w:pPr>
        <w:pStyle w:val="FirstParagraph"/>
      </w:pPr>
      <w:r>
        <w:t xml:space="preserve">The cornerstone of our success in Kazakhstan Almaty has been deploying field-verified Biologists as primary sales representatives—never generic sales staff. Our 15-member Biologist team, all with PhDs or equivalent field experience in Central Asian ecosystems, delivered exceptional results by:</w:t>
      </w:r>
    </w:p>
    <w:p>
      <w:pPr>
        <w:numPr>
          <w:ilvl w:val="0"/>
          <w:numId w:val="1002"/>
        </w:numPr>
        <w:pStyle w:val="Compact"/>
      </w:pPr>
      <w:r>
        <w:rPr>
          <w:bCs/>
          <w:b/>
        </w:rPr>
        <w:t xml:space="preserve">Contextual Understanding:</w:t>
      </w:r>
      <w:r>
        <w:t xml:space="preserve"> </w:t>
      </w:r>
      <w:r>
        <w:t xml:space="preserve">A Biologist in Almaty correctly identified that local farmers required drought-resistant soil microbiome solutions (not standard fertilizers), leading to a $350K contract with Kyzylkum AgriCo.</w:t>
      </w:r>
    </w:p>
    <w:p>
      <w:pPr>
        <w:numPr>
          <w:ilvl w:val="0"/>
          <w:numId w:val="1002"/>
        </w:numPr>
        <w:pStyle w:val="Compact"/>
      </w:pPr>
      <w:r>
        <w:rPr>
          <w:bCs/>
          <w:b/>
        </w:rPr>
        <w:t xml:space="preserve">Credibility Building:</w:t>
      </w:r>
      <w:r>
        <w:t xml:space="preserve"> </w:t>
      </w:r>
      <w:r>
        <w:t xml:space="preserve">When presenting to the Almaty City Ecology Committee, our Chief Biologist's published research on Tien Shan alpine ecosystems secured a 3-year partnership ($1.1M value).</w:t>
      </w:r>
    </w:p>
    <w:bookmarkEnd w:id="25"/>
    <w:bookmarkStart w:id="26" w:name="X60ef361db88e41e4f74e7fa1289da885d2123a7"/>
    <w:p>
      <w:pPr>
        <w:pStyle w:val="Heading2"/>
      </w:pPr>
      <w:r>
        <w:t xml:space="preserve">V. Challenges Overcome in Kazakhstan Almaty</w:t>
      </w:r>
    </w:p>
    <w:p>
      <w:pPr>
        <w:pStyle w:val="FirstParagraph"/>
      </w:pPr>
      <w:r>
        <w:t xml:space="preserve">Operating in Kazakhstan Almaty presented unique hurdles where Biologist expertise proved indispensable:</w:t>
      </w:r>
    </w:p>
    <w:p>
      <w:pPr>
        <w:numPr>
          <w:ilvl w:val="0"/>
          <w:numId w:val="1003"/>
        </w:numPr>
        <w:pStyle w:val="Compact"/>
      </w:pPr>
      <w:r>
        <w:rPr>
          <w:bCs/>
          <w:b/>
        </w:rPr>
        <w:t xml:space="preserve">Cultural Nuances:</w:t>
      </w:r>
      <w:r>
        <w:t xml:space="preserve"> </w:t>
      </w:r>
      <w:r>
        <w:t xml:space="preserve">Early sales attempts failed when non-Biologists used Western marketing jargon. Our Biologists adapted to local "qazaq" business culture by co-developing solutions with village elders, increasing trust and closing rates by 42%.</w:t>
      </w:r>
    </w:p>
    <w:p>
      <w:pPr>
        <w:numPr>
          <w:ilvl w:val="0"/>
          <w:numId w:val="1003"/>
        </w:numPr>
        <w:pStyle w:val="Compact"/>
      </w:pPr>
      <w:r>
        <w:rPr>
          <w:bCs/>
          <w:b/>
        </w:rPr>
        <w:t xml:space="preserve">Regulatory Complexity:</w:t>
      </w:r>
      <w:r>
        <w:t xml:space="preserve"> </w:t>
      </w:r>
      <w:r>
        <w:t xml:space="preserve">Navigating Kazakhstan's new Biosecurity Law (2022) required technical interpretation. Our Almaty Biologist team created an in-house compliance guide adopted by 14 local labs, avoiding $80K in potential penalties for clients.</w:t>
      </w:r>
    </w:p>
    <w:p>
      <w:pPr>
        <w:numPr>
          <w:ilvl w:val="0"/>
          <w:numId w:val="1003"/>
        </w:numPr>
        <w:pStyle w:val="Compact"/>
      </w:pPr>
      <w:r>
        <w:rPr>
          <w:bCs/>
          <w:b/>
        </w:rPr>
        <w:t xml:space="preserve">Supply Chain Gaps:</w:t>
      </w:r>
      <w:r>
        <w:t xml:space="preserve"> </w:t>
      </w:r>
      <w:r>
        <w:t xml:space="preserve">During the 2023 winter freeze, our Biologists coordinated with Almaty's "Green Logistics" initiative to maintain cold-chain integrity for sensitive bio-reagents—ensuring 100% on-time delivery during a critical field season.</w:t>
      </w:r>
    </w:p>
    <w:bookmarkEnd w:id="26"/>
    <w:bookmarkStart w:id="27" w:name="X350cbe9feacf8553e4634ae6c7838ad24951c46"/>
    <w:p>
      <w:pPr>
        <w:pStyle w:val="Heading2"/>
      </w:pPr>
      <w:r>
        <w:t xml:space="preserve">VI. Future Strategy: Scaling Biological Sales in Kazakhstan Almaty</w:t>
      </w:r>
    </w:p>
    <w:p>
      <w:pPr>
        <w:pStyle w:val="FirstParagraph"/>
      </w:pPr>
      <w:r>
        <w:t xml:space="preserve">Based on this year's success, we recommend three priorities for the next fiscal cycle:</w:t>
      </w:r>
    </w:p>
    <w:p>
      <w:pPr>
        <w:numPr>
          <w:ilvl w:val="0"/>
          <w:numId w:val="1004"/>
        </w:numPr>
        <w:pStyle w:val="Compact"/>
      </w:pPr>
      <w:r>
        <w:rPr>
          <w:bCs/>
          <w:b/>
        </w:rPr>
        <w:t xml:space="preserve">Almaty Biologist Accelerator Program:</w:t>
      </w:r>
      <w:r>
        <w:t xml:space="preserve"> </w:t>
      </w:r>
      <w:r>
        <w:t xml:space="preserve">Invest $150K to train 10 local graduates as Biologist sales specialists—addressing the critical talent gap in Kazakhstan's biotech sector. Target: 30% market share in Almaty by 2025.</w:t>
      </w:r>
    </w:p>
    <w:p>
      <w:pPr>
        <w:numPr>
          <w:ilvl w:val="0"/>
          <w:numId w:val="1004"/>
        </w:numPr>
        <w:pStyle w:val="Compact"/>
      </w:pPr>
      <w:r>
        <w:rPr>
          <w:bCs/>
          <w:b/>
        </w:rPr>
        <w:t xml:space="preserve">AI-Powered Biodiversity Platform:</w:t>
      </w:r>
      <w:r>
        <w:t xml:space="preserve"> </w:t>
      </w:r>
      <w:r>
        <w:t xml:space="preserve">Launch "Almaty BioScan," an AI tool co-developed with Kazakh National University to predict ecosystem needs—projected to generate $1.8M in annual recurring revenue by Year 3.</w:t>
      </w:r>
    </w:p>
    <w:p>
      <w:pPr>
        <w:numPr>
          <w:ilvl w:val="0"/>
          <w:numId w:val="1004"/>
        </w:numPr>
        <w:pStyle w:val="Compact"/>
      </w:pPr>
      <w:r>
        <w:rPr>
          <w:bCs/>
          <w:b/>
        </w:rPr>
        <w:t xml:space="preserve">Regional Expansion Hub:</w:t>
      </w:r>
      <w:r>
        <w:t xml:space="preserve"> </w:t>
      </w:r>
      <w:r>
        <w:t xml:space="preserve">Establish a secondary operations center in Almaty's "Tech Valley" district (2024) to serve all of Kazakhstan and Central Asia, leveraging our Almaty base as the central sales nexus for biological services.</w:t>
      </w:r>
    </w:p>
    <w:bookmarkEnd w:id="27"/>
    <w:bookmarkStart w:id="28" w:name="vii.-conclusion"/>
    <w:p>
      <w:pPr>
        <w:pStyle w:val="Heading2"/>
      </w:pPr>
      <w:r>
        <w:t xml:space="preserve">VII. Conclusion</w:t>
      </w:r>
    </w:p>
    <w:p>
      <w:pPr>
        <w:pStyle w:val="FirstParagraph"/>
      </w:pPr>
      <w:r>
        <w:t xml:space="preserve">This Sales Report unequivocally demonstrates that in the complex market of Kazakhstan Almaty, specialized Biologist expertise is not merely advantageous—it is the fundamental driver of sustainable commercial success. Our 18% growth rate exceeds regional biotech sector averages by 6x, validating our model where biological knowledge directly translates to sales velocity and client retention. As Kazakhstan Almaty positions itself as Central Asia's bio-innovation capital, the strategic integration of Biologist-led sales will remain paramount for market leadership.</w:t>
      </w:r>
    </w:p>
    <w:p>
      <w:pPr>
        <w:pStyle w:val="BodyText"/>
      </w:pPr>
      <w:r>
        <w:t xml:space="preserve">Looking ahead, we urge continued investment in biological talent development within Kazakhstan Almaty. The future belongs to those who understand that true sales success in this region requires more than a product—it demands a Biologist's vision, contextual intelligence, and scientific integrity. As the Almaty market evolves toward full integration with global bioeconomy networks, our Biologist-driven Sales Report confirms that we are uniquely positioned to lead this transformation.</w:t>
      </w:r>
    </w:p>
    <w:p>
      <w:pPr>
        <w:pStyle w:val="BodyText"/>
      </w:pPr>
      <w:r>
        <w:rPr>
          <w:bCs/>
          <w:b/>
        </w:rPr>
        <w:t xml:space="preserve">Prepared By:</w:t>
      </w:r>
      <w:r>
        <w:t xml:space="preserve"> </w:t>
      </w:r>
      <w:r>
        <w:t xml:space="preserve">Elena Mambetova, Senior Biologist &amp; Sales Director</w:t>
      </w:r>
      <w:r>
        <w:br/>
      </w:r>
      <w:r>
        <w:rPr>
          <w:bCs/>
          <w:b/>
        </w:rPr>
        <w:t xml:space="preserve">Biological Innovation Division | Kazakhstan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Biological Services &amp; Products - Kazakhstan Almaty</dc:title>
  <dc:creator/>
  <dc:language>en</dc:language>
  <cp:keywords/>
  <dcterms:created xsi:type="dcterms:W3CDTF">2026-07-23T19:20:09Z</dcterms:created>
  <dcterms:modified xsi:type="dcterms:W3CDTF">2026-07-23T19:20:09Z</dcterms:modified>
</cp:coreProperties>
</file>

<file path=docProps/custom.xml><?xml version="1.0" encoding="utf-8"?>
<Properties xmlns="http://schemas.openxmlformats.org/officeDocument/2006/custom-properties" xmlns:vt="http://schemas.openxmlformats.org/officeDocument/2006/docPropsVTypes"/>
</file>