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Performance</w:t>
      </w:r>
    </w:p>
    <w:bookmarkStart w:id="27" w:name="X5476c15e3d6c9289dce6f6bb937de134d47684b"/>
    <w:p>
      <w:pPr>
        <w:pStyle w:val="Heading1"/>
      </w:pPr>
      <w:r>
        <w:t xml:space="preserve">Annual Sales Report: Biological Services &amp; Environmental Solutions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Dr. Elena Márquez, Senior Biologist &amp; Sales Strategy Director</w:t>
      </w:r>
    </w:p>
    <w:bookmarkStart w:id="20" w:name="i.-executive-summary"/>
    <w:p>
      <w:pPr>
        <w:pStyle w:val="Heading2"/>
      </w:pPr>
      <w:r>
        <w:t xml:space="preserve">I. Executive Summary</w:t>
      </w:r>
    </w:p>
    <w:p>
      <w:pPr>
        <w:pStyle w:val="FirstParagraph"/>
      </w:pPr>
      <w:r>
        <w:t xml:space="preserve">This comprehensive Sales Report details the performance of our biological services division across Mexico City during Q3 2023. As a leading provider of environmental consultancy and biological research solutions in Latin America, we achieved a remarkable 18% year-over-year growth in sales revenue, totaling $4.7 million USD. This success is directly attributable to the strategic integration of scientific expertise by our qualified</w:t>
      </w:r>
      <w:r>
        <w:t xml:space="preserve"> </w:t>
      </w:r>
      <w:r>
        <w:rPr>
          <w:bCs/>
          <w:b/>
        </w:rPr>
        <w:t xml:space="preserve">Biologist</w:t>
      </w:r>
      <w:r>
        <w:t xml:space="preserve"> </w:t>
      </w:r>
      <w:r>
        <w:t xml:space="preserve">team operating within Mexico City's unique ecological and regulatory landscape. Our focus on biodiversity conservation, environmental compliance, and sustainable development has positioned us as the preferred partner for municipal agencies, private developers, and NGOs across the metropolitan area.</w:t>
      </w:r>
    </w:p>
    <w:bookmarkEnd w:id="20"/>
    <w:bookmarkStart w:id="21" w:name="X81e0fde750df598425b76897f2dfb824175eb62"/>
    <w:p>
      <w:pPr>
        <w:pStyle w:val="Heading2"/>
      </w:pPr>
      <w:r>
        <w:t xml:space="preserve">II. Sales Performance Highlights (Mexico City Focus)</w:t>
      </w:r>
    </w:p>
    <w:p>
      <w:pPr>
        <w:pStyle w:val="FirstParagraph"/>
      </w:pPr>
      <w:r>
        <w:t xml:space="preserve">The Mexico City market demonstrated exceptional demand for specialized biological services. Key achievements include:</w:t>
      </w:r>
    </w:p>
    <w:p>
      <w:pPr>
        <w:numPr>
          <w:ilvl w:val="0"/>
          <w:numId w:val="1001"/>
        </w:numPr>
        <w:pStyle w:val="Compact"/>
      </w:pPr>
      <w:r>
        <w:rPr>
          <w:bCs/>
          <w:b/>
        </w:rPr>
        <w:t xml:space="preserve">Environmental Impact Assessments (EIAs):</w:t>
      </w:r>
      <w:r>
        <w:t xml:space="preserve"> </w:t>
      </w:r>
      <w:r>
        <w:t xml:space="preserve">37% of total sales ($1.74M) driven by mandatory EIAs for urban infrastructure projects in Mexico City, including the new metro line extensions and sustainable housing developments.</w:t>
      </w:r>
    </w:p>
    <w:p>
      <w:pPr>
        <w:numPr>
          <w:ilvl w:val="0"/>
          <w:numId w:val="1001"/>
        </w:numPr>
        <w:pStyle w:val="Compact"/>
      </w:pPr>
      <w:r>
        <w:rPr>
          <w:bCs/>
          <w:b/>
        </w:rPr>
        <w:t xml:space="preserve">Biodiversity Monitoring Contracts:</w:t>
      </w:r>
      <w:r>
        <w:t xml:space="preserve"> </w:t>
      </w:r>
      <w:r>
        <w:t xml:space="preserve">28% growth (vs. Q3 2022) from municipal partners like CDMX's Secretaría del Medio Ambiente, focusing on endemic species preservation in Chapultepec Park and Xochimilco ecosystems.</w:t>
      </w:r>
    </w:p>
    <w:p>
      <w:pPr>
        <w:numPr>
          <w:ilvl w:val="0"/>
          <w:numId w:val="1001"/>
        </w:numPr>
        <w:pStyle w:val="Compact"/>
      </w:pPr>
      <w:r>
        <w:rPr>
          <w:bCs/>
          <w:b/>
        </w:rPr>
        <w:t xml:space="preserve">Corporate Sustainability Audits:</w:t>
      </w:r>
      <w:r>
        <w:t xml:space="preserve"> </w:t>
      </w:r>
      <w:r>
        <w:t xml:space="preserve">45 new clients from Mexico City-based corporations seeking ISO 14001 certification, representing $920K in revenue.</w:t>
      </w:r>
    </w:p>
    <w:p>
      <w:pPr>
        <w:numPr>
          <w:ilvl w:val="0"/>
          <w:numId w:val="1001"/>
        </w:numPr>
        <w:pStyle w:val="Compact"/>
      </w:pPr>
      <w:r>
        <w:rPr>
          <w:bCs/>
          <w:b/>
        </w:rPr>
        <w:t xml:space="preserve">Biotechnology Consultancy:</w:t>
      </w:r>
      <w:r>
        <w:t xml:space="preserve"> </w:t>
      </w:r>
      <w:r>
        <w:t xml:space="preserve">32% increase in sales from pharmaceutical firms utilizing our laboratory services at the Mexico City Innovation Hub.</w:t>
      </w:r>
    </w:p>
    <w:bookmarkEnd w:id="21"/>
    <w:bookmarkStart w:id="22" w:name="Xd894b240ec9ea2dd78a4f8e721e3d9eece35d94"/>
    <w:p>
      <w:pPr>
        <w:pStyle w:val="Heading2"/>
      </w:pPr>
      <w:r>
        <w:t xml:space="preserve">III. The Biologist's Strategic Role in Mexico City Sales Success</w:t>
      </w:r>
    </w:p>
    <w:p>
      <w:pPr>
        <w:pStyle w:val="FirstParagraph"/>
      </w:pPr>
      <w:r>
        <w:t xml:space="preserve">The exceptional performance stems from our team of licensed</w:t>
      </w:r>
      <w:r>
        <w:t xml:space="preserve"> </w:t>
      </w:r>
      <w:r>
        <w:rPr>
          <w:bCs/>
          <w:b/>
        </w:rPr>
        <w:t xml:space="preserve">Biologist</w:t>
      </w:r>
      <w:r>
        <w:t xml:space="preserve">s who possess dual expertise: scientific rigor and localized market knowledge. Unlike generic sales representatives, our biologists conduct on-site ecological surveys across Mexico City's diverse microclimates—from the high-altitude ecosystems of La Cumbre to the wetlands of Atenco. This field-based approach enables us to:</w:t>
      </w:r>
    </w:p>
    <w:p>
      <w:pPr>
        <w:numPr>
          <w:ilvl w:val="0"/>
          <w:numId w:val="1002"/>
        </w:numPr>
        <w:pStyle w:val="Compact"/>
      </w:pPr>
      <w:r>
        <w:t xml:space="preserve">Identify precise client needs through scientifically validated data (e.g., detecting soil contamination in former industrial zones like Santa Fe).</w:t>
      </w:r>
    </w:p>
    <w:p>
      <w:pPr>
        <w:numPr>
          <w:ilvl w:val="0"/>
          <w:numId w:val="1002"/>
        </w:numPr>
        <w:pStyle w:val="Compact"/>
      </w:pPr>
      <w:r>
        <w:t xml:space="preserve">Build trust with regulatory bodies by speaking their language during permitting processes.</w:t>
      </w:r>
    </w:p>
    <w:p>
      <w:pPr>
        <w:numPr>
          <w:ilvl w:val="0"/>
          <w:numId w:val="1002"/>
        </w:numPr>
        <w:pStyle w:val="Compact"/>
      </w:pPr>
      <w:r>
        <w:t xml:space="preserve">Customize solutions using Mexico City-specific ecological models, such as those accounting for the urban heat island effect on native flora.</w:t>
      </w:r>
    </w:p>
    <w:p>
      <w:pPr>
        <w:pStyle w:val="FirstParagraph"/>
      </w:pPr>
      <w:r>
        <w:t xml:space="preserve">In Mexico City, 92% of our qualified</w:t>
      </w:r>
      <w:r>
        <w:t xml:space="preserve"> </w:t>
      </w:r>
      <w:r>
        <w:rPr>
          <w:bCs/>
          <w:b/>
        </w:rPr>
        <w:t xml:space="preserve">Biologist</w:t>
      </w:r>
      <w:r>
        <w:t xml:space="preserve">s hold local certification from CONABIO (Comisión Nacional para el Conocimiento y Uso de la Biodiversidad), a critical differentiator in a market where regulatory compliance is non-negotiable. This specialization directly contributed to our 40% client retention rate in the capital—far exceeding the industry average of 27%.</w:t>
      </w:r>
    </w:p>
    <w:bookmarkEnd w:id="22"/>
    <w:bookmarkStart w:id="23" w:name="iv.-mexico-city-specific-market-analysis"/>
    <w:p>
      <w:pPr>
        <w:pStyle w:val="Heading2"/>
      </w:pPr>
      <w:r>
        <w:t xml:space="preserve">IV. Mexico City-Specific Market Analysis</w:t>
      </w:r>
    </w:p>
    <w:p>
      <w:pPr>
        <w:pStyle w:val="FirstParagraph"/>
      </w:pPr>
      <w:r>
        <w:t xml:space="preserve">Mexico City's unique challenges and opportunities shape our sales strategy:</w:t>
      </w:r>
    </w:p>
    <w:p>
      <w:pPr>
        <w:pStyle w:val="BodyText"/>
      </w:pPr>
      <w:r>
        <w:t xml:space="preserve">Market Driver</w:t>
      </w:r>
    </w:p>
    <w:p>
      <w:pPr>
        <w:pStyle w:val="BodyText"/>
      </w:pPr>
      <w:r>
        <w:t xml:space="preserve">Sales Impact</w:t>
      </w:r>
    </w:p>
    <w:p>
      <w:pPr>
        <w:pStyle w:val="BodyText"/>
      </w:pPr>
      <w:r>
        <w:t xml:space="preserve">Biologist-Driven Solution</w:t>
      </w:r>
    </w:p>
    <w:p>
      <w:pPr>
        <w:pStyle w:val="BodyText"/>
      </w:pPr>
      <w:r>
        <w:rPr>
          <w:bCs/>
          <w:b/>
        </w:rPr>
        <w:t xml:space="preserve">Municipal Environmental Regulations (Ley de Gestión Integral del Agua)</w:t>
      </w:r>
    </w:p>
    <w:p>
      <w:pPr>
        <w:pStyle w:val="BodyText"/>
      </w:pPr>
      <w:r>
        <w:t xml:space="preserve">24% of all contracts require EIA compliance</w:t>
      </w:r>
    </w:p>
    <w:p>
      <w:pPr>
        <w:pStyle w:val="BodyText"/>
      </w:pPr>
      <w:r>
        <w:t xml:space="preserve">Biologist-led workshops with CDMX authorities to streamline permit applications</w:t>
      </w:r>
    </w:p>
    <w:p>
      <w:pPr>
        <w:pStyle w:val="BodyText"/>
      </w:pPr>
      <w:r>
        <w:rPr>
          <w:bCs/>
          <w:b/>
        </w:rPr>
        <w:t xml:space="preserve">Urban Biodiversity Crisis (75% habitat loss since 1980)</w:t>
      </w:r>
    </w:p>
    <w:p>
      <w:pPr>
        <w:pStyle w:val="BodyText"/>
      </w:pPr>
      <w:r>
        <w:t xml:space="preserve">New $2.3M market segment for restoration projects</w:t>
      </w:r>
    </w:p>
    <w:p>
      <w:pPr>
        <w:pStyle w:val="BodyText"/>
      </w:pPr>
      <w:r>
        <w:t xml:space="preserve">Biologist-designed native plant nurseries in partnership with Jardín Botánico de CDMX</w:t>
      </w:r>
    </w:p>
    <w:p>
      <w:pPr>
        <w:pStyle w:val="BodyText"/>
      </w:pPr>
      <w:r>
        <w:rPr>
          <w:bCs/>
          <w:b/>
        </w:rPr>
        <w:t xml:space="preserve">COP28 Alignment &amp; ESG Trends</w:t>
      </w:r>
    </w:p>
    <w:p>
      <w:pPr>
        <w:pStyle w:val="BodyText"/>
      </w:pPr>
      <w:r>
        <w:t xml:space="preserve">41% of corporate clients now prioritize sustainability metrics</w:t>
      </w:r>
    </w:p>
    <w:p>
      <w:pPr>
        <w:pStyle w:val="BodyText"/>
      </w:pPr>
      <w:r>
        <w:t xml:space="preserve">Biologist-verified carbon footprint assessments for Mexico City enterprises</w:t>
      </w:r>
    </w:p>
    <w:bookmarkEnd w:id="23"/>
    <w:bookmarkStart w:id="24" w:name="X3007a7377d73e8686dfedbea021336ed657b90b"/>
    <w:p>
      <w:pPr>
        <w:pStyle w:val="Heading2"/>
      </w:pPr>
      <w:r>
        <w:t xml:space="preserve">V. Challenges &amp; Strategic Responses in Mexico City</w:t>
      </w:r>
    </w:p>
    <w:p>
      <w:pPr>
        <w:pStyle w:val="FirstParagraph"/>
      </w:pPr>
      <w:r>
        <w:t xml:space="preserve">Despite growth, our Mexico City operations faced hurdles requiring biologist-led solutions:</w:t>
      </w:r>
    </w:p>
    <w:p>
      <w:pPr>
        <w:numPr>
          <w:ilvl w:val="0"/>
          <w:numId w:val="1003"/>
        </w:numPr>
        <w:pStyle w:val="Compact"/>
      </w:pPr>
      <w:r>
        <w:rPr>
          <w:bCs/>
          <w:b/>
        </w:rPr>
        <w:t xml:space="preserve">Regulatory Fragmentation:</w:t>
      </w:r>
      <w:r>
        <w:t xml:space="preserve"> </w:t>
      </w:r>
      <w:r>
        <w:t xml:space="preserve">Multiple agencies (SEMARNAT, CDMX Environment Dept., INEGI) created compliance complexity. Our lead</w:t>
      </w:r>
      <w:r>
        <w:t xml:space="preserve"> </w:t>
      </w:r>
      <w:r>
        <w:rPr>
          <w:bCs/>
          <w:b/>
        </w:rPr>
        <w:t xml:space="preserve">Biologist</w:t>
      </w:r>
      <w:r>
        <w:t xml:space="preserve">, Dr. Carlos Vargas, developed a unified "CDMX Compliance Map" reducing permit timelines by 33%.</w:t>
      </w:r>
    </w:p>
    <w:p>
      <w:pPr>
        <w:numPr>
          <w:ilvl w:val="0"/>
          <w:numId w:val="1003"/>
        </w:numPr>
        <w:pStyle w:val="Compact"/>
      </w:pPr>
      <w:r>
        <w:rPr>
          <w:bCs/>
          <w:b/>
        </w:rPr>
        <w:t xml:space="preserve">Community Engagement:</w:t>
      </w:r>
      <w:r>
        <w:t xml:space="preserve"> </w:t>
      </w:r>
      <w:r>
        <w:t xml:space="preserve">Resistance to urban development near ecologically sensitive areas (e.g., Parque Nacional La Marquesa). Biologists conducted 14 community workshops in Mexico City neighborhoods, increasing project acceptance by 68%.</w:t>
      </w:r>
    </w:p>
    <w:p>
      <w:pPr>
        <w:numPr>
          <w:ilvl w:val="0"/>
          <w:numId w:val="1003"/>
        </w:numPr>
        <w:pStyle w:val="Compact"/>
      </w:pPr>
      <w:r>
        <w:rPr>
          <w:bCs/>
          <w:b/>
        </w:rPr>
        <w:t xml:space="preserve">Talent Competition:</w:t>
      </w:r>
      <w:r>
        <w:t xml:space="preserve"> </w:t>
      </w:r>
      <w:r>
        <w:t xml:space="preserve">High demand for biologists from multinational firms. Implemented a "Mexico City Talent Pipeline" with UNAM and IPN universities, training 27 new biologists in Q3.</w:t>
      </w:r>
    </w:p>
    <w:bookmarkEnd w:id="24"/>
    <w:bookmarkStart w:id="25" w:name="X45c6af90992d4e3fb95190f915439f28d15b382"/>
    <w:p>
      <w:pPr>
        <w:pStyle w:val="Heading2"/>
      </w:pPr>
      <w:r>
        <w:t xml:space="preserve">VI. Future Outlook: Scaling Biologist-Driven Sales in Mexico City</w:t>
      </w:r>
    </w:p>
    <w:p>
      <w:pPr>
        <w:pStyle w:val="FirstParagraph"/>
      </w:pPr>
      <w:r>
        <w:t xml:space="preserve">The Mexico City market presents unprecedented opportunities for growth, directly tied to our biological expertise. Key initiatives for 2024 include:</w:t>
      </w:r>
    </w:p>
    <w:p>
      <w:pPr>
        <w:numPr>
          <w:ilvl w:val="0"/>
          <w:numId w:val="1004"/>
        </w:numPr>
        <w:pStyle w:val="Compact"/>
      </w:pPr>
      <w:r>
        <w:rPr>
          <w:bCs/>
          <w:b/>
        </w:rPr>
        <w:t xml:space="preserve">AI-Powered Biodiversity Platforms:</w:t>
      </w:r>
      <w:r>
        <w:t xml:space="preserve"> </w:t>
      </w:r>
      <w:r>
        <w:t xml:space="preserve">Launching a digital tool co-developed with Mexico City's Technology Center to predict ecological risks in real-time, expected to generate $1.2M in new sales.</w:t>
      </w:r>
    </w:p>
    <w:p>
      <w:pPr>
        <w:numPr>
          <w:ilvl w:val="0"/>
          <w:numId w:val="1004"/>
        </w:numPr>
        <w:pStyle w:val="Compact"/>
      </w:pPr>
      <w:r>
        <w:rPr>
          <w:bCs/>
          <w:b/>
        </w:rPr>
        <w:t xml:space="preserve">Metro-Microbiome Projects:</w:t>
      </w:r>
      <w:r>
        <w:t xml:space="preserve"> </w:t>
      </w:r>
      <w:r>
        <w:t xml:space="preserve">Partnering with CDMX Transit Authority for soil and air microbiome analysis across metro stations, targeting $850K in contracts.</w:t>
      </w:r>
    </w:p>
    <w:p>
      <w:pPr>
        <w:numPr>
          <w:ilvl w:val="0"/>
          <w:numId w:val="1004"/>
        </w:numPr>
        <w:pStyle w:val="Compact"/>
      </w:pPr>
      <w:r>
        <w:rPr>
          <w:bCs/>
          <w:b/>
        </w:rPr>
        <w:t xml:space="preserve">Biologist Certification Accelerator:</w:t>
      </w:r>
      <w:r>
        <w:t xml:space="preserve"> </w:t>
      </w:r>
      <w:r>
        <w:t xml:space="preserve">Training 50+ local biologists in Mexico City to expand our sales capacity by 200%.</w:t>
      </w:r>
    </w:p>
    <w:bookmarkEnd w:id="25"/>
    <w:bookmarkStart w:id="26" w:name="vii.-conclusion"/>
    <w:p>
      <w:pPr>
        <w:pStyle w:val="Heading2"/>
      </w:pPr>
      <w:r>
        <w:t xml:space="preserve">VII. Conclusion</w:t>
      </w:r>
    </w:p>
    <w:p>
      <w:pPr>
        <w:pStyle w:val="FirstParagraph"/>
      </w:pPr>
      <w:r>
        <w:t xml:space="preserve">This Sales Report affirms that biological expertise is the cornerstone of our commercial success in Mexico City. The integration of scientific methodology with localized market intelligence—executed by our dedicated team of</w:t>
      </w:r>
      <w:r>
        <w:t xml:space="preserve"> </w:t>
      </w:r>
      <w:r>
        <w:rPr>
          <w:bCs/>
          <w:b/>
        </w:rPr>
        <w:t xml:space="preserve">Biologist</w:t>
      </w:r>
      <w:r>
        <w:t xml:space="preserve">s—has transformed environmental services from a compliance cost into a strategic growth engine. As Mexico City intensifies its climate action plans under the "CDMX 2030" initiative, our biologists will remain central to delivering solutions that balance development with ecological stewardship. We project 25% revenue growth in 2024, with Mexico City accounting for over 65% of this expansion. The future of sustainable development in Mexico City isn't just about sales—it's about science-driven progress, and our</w:t>
      </w:r>
      <w:r>
        <w:t xml:space="preserve"> </w:t>
      </w:r>
      <w:r>
        <w:rPr>
          <w:bCs/>
          <w:b/>
        </w:rPr>
        <w:t xml:space="preserve">Biologist</w:t>
      </w:r>
      <w:r>
        <w:t xml:space="preserve">s are leading the charge.</w:t>
      </w:r>
    </w:p>
    <w:p>
      <w:pPr>
        <w:pStyle w:val="BodyText"/>
      </w:pPr>
      <w:r>
        <w:rPr>
          <w:bCs/>
          <w:b/>
        </w:rPr>
        <w:t xml:space="preserve">Appendix: Key Metrics - Mexico City Operations (Q3 2023)</w:t>
      </w:r>
    </w:p>
    <w:p>
      <w:pPr>
        <w:numPr>
          <w:ilvl w:val="0"/>
          <w:numId w:val="1005"/>
        </w:numPr>
        <w:pStyle w:val="Compact"/>
      </w:pPr>
      <w:r>
        <w:t xml:space="preserve">Total Revenue: $4.7M USD</w:t>
      </w:r>
    </w:p>
    <w:p>
      <w:pPr>
        <w:numPr>
          <w:ilvl w:val="0"/>
          <w:numId w:val="1005"/>
        </w:numPr>
        <w:pStyle w:val="Compact"/>
      </w:pPr>
      <w:r>
        <w:t xml:space="preserve">New Client Acquisition Rate: 38% (vs. 29% industry avg)</w:t>
      </w:r>
    </w:p>
    <w:p>
      <w:pPr>
        <w:numPr>
          <w:ilvl w:val="0"/>
          <w:numId w:val="1005"/>
        </w:numPr>
        <w:pStyle w:val="Compact"/>
      </w:pPr>
      <w:r>
        <w:t xml:space="preserve">Client Satisfaction Score: 94/100 (Mexico City average: 81)</w:t>
      </w:r>
    </w:p>
    <w:p>
      <w:pPr>
        <w:numPr>
          <w:ilvl w:val="0"/>
          <w:numId w:val="1005"/>
        </w:numPr>
        <w:pStyle w:val="Compact"/>
      </w:pPr>
      <w:r>
        <w:t xml:space="preserve">Biologist Team Size in Mexico City: 47 certified professionals</w:t>
      </w:r>
    </w:p>
    <w:p>
      <w:pPr>
        <w:pStyle w:val="FirstParagraph"/>
      </w:pPr>
      <w:r>
        <w:rPr>
          <w:iCs/>
          <w:i/>
        </w:rPr>
        <w:t xml:space="preserve">Prepared with scientific integrity for Mexico City's environmental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Mexico City Market Performance</dc:title>
  <dc:creator/>
  <dc:language>en</dc:language>
  <cp:keywords/>
  <dcterms:created xsi:type="dcterms:W3CDTF">2026-06-06T20:15:49Z</dcterms:created>
  <dcterms:modified xsi:type="dcterms:W3CDTF">2026-06-06T20:15:49Z</dcterms:modified>
</cp:coreProperties>
</file>

<file path=docProps/custom.xml><?xml version="1.0" encoding="utf-8"?>
<Properties xmlns="http://schemas.openxmlformats.org/officeDocument/2006/custom-properties" xmlns:vt="http://schemas.openxmlformats.org/officeDocument/2006/docPropsVTypes"/>
</file>