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35" w:name="Xdf635142a19101ed9cd09464cff4cc096f658cd"/>
    <w:p>
      <w:pPr>
        <w:pStyle w:val="Heading1"/>
      </w:pPr>
      <w:r>
        <w:t xml:space="preserve">Quarterly Sales Report for Biological Products &amp; Services in Myanmar Yangon</w:t>
      </w:r>
    </w:p>
    <w:bookmarkStart w:id="20" w:name="Xdaa9b509fab1d9d18605a5938750e3d3a30eb96"/>
    <w:p>
      <w:pPr>
        <w:pStyle w:val="Heading2"/>
      </w:pPr>
      <w:r>
        <w:t xml:space="preserve">Prepared By: Field Biologist Team - Yangon Operations</w:t>
      </w:r>
    </w:p>
    <w:p>
      <w:pPr>
        <w:pStyle w:val="FirstParagraph"/>
      </w:pPr>
      <w:r>
        <w:t xml:space="preserve">This comprehensive Sales Report details the performance of biological products and services across Myanmar Yangon for Q3 2023. As a certified Biologist operating within Myanmar's unique agricultural and environmental landscape, our team has analyzed market dynamics, client engagement strategies, and revenue outcomes specific to Yangon's ecosystem. The report underscores how scientific expertise directly drives commercial success in this critical Southeast Asian market.</w:t>
      </w:r>
    </w:p>
    <w:bookmarkEnd w:id="20"/>
    <w:bookmarkStart w:id="21" w:name="X649057e2dbf66f5d51ec81384fed62469904243"/>
    <w:p>
      <w:pPr>
        <w:pStyle w:val="Heading2"/>
      </w:pPr>
      <w:r>
        <w:t xml:space="preserve">Executive Summary: Biological Sales Performance in Yangon</w:t>
      </w:r>
    </w:p>
    <w:p>
      <w:pPr>
        <w:pStyle w:val="FirstParagraph"/>
      </w:pPr>
      <w:r>
        <w:t xml:space="preserve">Our Biologist-led sales initiative achieved remarkable growth of 34% YoY in Myanmar Yangon, exceeding regional targets by 18%. Total revenue reached $478,000 USD, driven primarily by demand for biopesticides (52%), soil health diagnostics (31%), and environmental testing services (17%). This success stems from our unique approach where every sales representative holds advanced biology credentials – transforming technical knowledge into client trust. In Yangon's competitive market, this scientific foundation has proven indispensable for penetrating both commercial farming collectives and municipal environmental agencies.</w:t>
      </w:r>
    </w:p>
    <w:p>
      <w:pPr>
        <w:pStyle w:val="BodyText"/>
      </w:pPr>
      <w:r>
        <w:rPr>
          <w:bCs/>
          <w:b/>
        </w:rPr>
        <w:t xml:space="preserve">Key Achievement:</w:t>
      </w:r>
      <w:r>
        <w:t xml:space="preserve"> </w:t>
      </w:r>
      <w:r>
        <w:t xml:space="preserve">Our Biologist team secured a landmark 5-year contract with the Yangon City Development Committee to implement bio-based wastewater treatment systems across 12 municipal zones, representing $120,000 in recurring revenue. This project exemplifies how biological expertise directly translates to high-value sales opportunities within Myanmar's urban infrastructure development.</w:t>
      </w:r>
    </w:p>
    <w:bookmarkEnd w:id="21"/>
    <w:bookmarkStart w:id="25" w:name="X9289697df8471a10c48f9e385b7c697f2e28517"/>
    <w:p>
      <w:pPr>
        <w:pStyle w:val="Heading2"/>
      </w:pPr>
      <w:r>
        <w:t xml:space="preserve">Market Analysis: Yangon's Unique Biological Demand Drivers</w:t>
      </w:r>
    </w:p>
    <w:bookmarkStart w:id="22" w:name="agricultural-transformation-in-myanmar"/>
    <w:p>
      <w:pPr>
        <w:pStyle w:val="Heading3"/>
      </w:pPr>
      <w:r>
        <w:t xml:space="preserve">Agricultural Transformation in Myanmar</w:t>
      </w:r>
    </w:p>
    <w:p>
      <w:pPr>
        <w:pStyle w:val="FirstParagraph"/>
      </w:pPr>
      <w:r>
        <w:t xml:space="preserve">Yangon's agricultural sector – particularly rice, mango, and tea cultivation – faces mounting pressure to adopt sustainable practices. As a Biologist operating in Myanmar Yangon, our data shows 68% of farmers now prioritize bio-pesticides over chemical alternatives due to rising pesticide resistance and government incentives under Myanmar's National Agricultural Modernization Plan. This shift has created unprecedented demand for scientifically validated biological solutions.</w:t>
      </w:r>
    </w:p>
    <w:bookmarkEnd w:id="22"/>
    <w:bookmarkStart w:id="23" w:name="urban-environmental-challenges"/>
    <w:p>
      <w:pPr>
        <w:pStyle w:val="Heading3"/>
      </w:pPr>
      <w:r>
        <w:t xml:space="preserve">Urban Environmental Challenges</w:t>
      </w:r>
    </w:p>
    <w:p>
      <w:pPr>
        <w:pStyle w:val="FirstParagraph"/>
      </w:pPr>
      <w:r>
        <w:t xml:space="preserve">The rapid urbanization of Yangon (population: 9 million) has intensified pollution concerns. Our Biologist sales force identified a critical gap in water quality testing services for residential communities along the Ayeyarwady River. This insight led to our successful launch of affordable soil/water test kits, which now account for 27% of our Yangon revenue – a market we discovered through field-based biological analysis.</w:t>
      </w:r>
    </w:p>
    <w:bookmarkEnd w:id="23"/>
    <w:bookmarkStart w:id="24" w:name="regulatory-environment"/>
    <w:p>
      <w:pPr>
        <w:pStyle w:val="Heading3"/>
      </w:pPr>
      <w:r>
        <w:t xml:space="preserve">Regulatory Environment</w:t>
      </w:r>
    </w:p>
    <w:p>
      <w:pPr>
        <w:pStyle w:val="FirstParagraph"/>
      </w:pPr>
      <w:r>
        <w:t xml:space="preserve">Myanmar's Department of Agriculture has recently mandated bio-pesticide usage in 15% of public rice farms. Our Biologist team played a pivotal role in navigating this policy shift by providing technical validation for our products to Ministry officials, accelerating approval processes and securing government procurement contracts.</w:t>
      </w:r>
    </w:p>
    <w:bookmarkEnd w:id="24"/>
    <w:bookmarkEnd w:id="25"/>
    <w:bookmarkStart w:id="29" w:name="Xd416665a02a2bbcd5ad90b5cb210ade03d9beb0"/>
    <w:p>
      <w:pPr>
        <w:pStyle w:val="Heading2"/>
      </w:pPr>
      <w:r>
        <w:t xml:space="preserve">Sales Strategy: The Biologist Advantage in Yangon Operations</w:t>
      </w:r>
    </w:p>
    <w:bookmarkStart w:id="26" w:name="technical-sales-approach"/>
    <w:p>
      <w:pPr>
        <w:pStyle w:val="Heading3"/>
      </w:pPr>
      <w:r>
        <w:t xml:space="preserve">Technical Sales Approach</w:t>
      </w:r>
    </w:p>
    <w:p>
      <w:pPr>
        <w:pStyle w:val="FirstParagraph"/>
      </w:pPr>
      <w:r>
        <w:t xml:space="preserve">Unlike traditional sales representatives, our Biologist team conducts on-site soil analysis before making product recommendations. In Yangon's delta regions, this has reduced client acquisition costs by 41% through precision targeting. For instance, in Hlaing Tharyar township, a Biologist identified arsenic contamination in groundwater – leading to a $32,000 sale of specialized remediation products where competitors offered generic solutions.</w:t>
      </w:r>
    </w:p>
    <w:bookmarkEnd w:id="26"/>
    <w:bookmarkStart w:id="27" w:name="training-capacity-building"/>
    <w:p>
      <w:pPr>
        <w:pStyle w:val="Heading3"/>
      </w:pPr>
      <w:r>
        <w:t xml:space="preserve">Training &amp; Capacity Building</w:t>
      </w:r>
    </w:p>
    <w:p>
      <w:pPr>
        <w:pStyle w:val="FirstParagraph"/>
      </w:pPr>
      <w:r>
        <w:t xml:space="preserve">We've implemented "Biologist Ambassador" programs across Yangon's agricultural extension offices. Monthly training sessions on biological pest management have generated 217 qualified leads in Q3 alone. A key success metric: 89% of trained farmers purchased follow-up products within 60 days, compared to the industry average of 47%. This approach directly addresses Myanmar's critical need for scientific literacy in farming communities.</w:t>
      </w:r>
    </w:p>
    <w:bookmarkEnd w:id="27"/>
    <w:bookmarkStart w:id="28" w:name="partnership-development"/>
    <w:p>
      <w:pPr>
        <w:pStyle w:val="Heading3"/>
      </w:pPr>
      <w:r>
        <w:t xml:space="preserve">Partnership Development</w:t>
      </w:r>
    </w:p>
    <w:p>
      <w:pPr>
        <w:pStyle w:val="FirstParagraph"/>
      </w:pPr>
      <w:r>
        <w:t xml:space="preserve">The Biologist team secured partnerships with three Yangon-based universities (University of Yangon, Yangon Technological University, and Mawlamyine Agriculture College) to develop localized biological solutions. These collaborations have yielded two patent-pending bio-pesticide formulations tailored for Myanmar's climate – now driving 38% of our premium product sales.</w:t>
      </w:r>
    </w:p>
    <w:bookmarkEnd w:id="28"/>
    <w:bookmarkEnd w:id="29"/>
    <w:bookmarkStart w:id="33" w:name="Xe1b95ddf60384ac049c661a2f99ee9ae001f899"/>
    <w:p>
      <w:pPr>
        <w:pStyle w:val="Heading2"/>
      </w:pPr>
      <w:r>
        <w:t xml:space="preserve">Challenges &amp; Adaptive Solutions in Myanmar Yangon</w:t>
      </w:r>
    </w:p>
    <w:bookmarkStart w:id="30" w:name="infrastructure-constraints"/>
    <w:p>
      <w:pPr>
        <w:pStyle w:val="Heading3"/>
      </w:pPr>
      <w:r>
        <w:t xml:space="preserve">Infrastructure Constraints</w:t>
      </w:r>
    </w:p>
    <w:p>
      <w:pPr>
        <w:pStyle w:val="FirstParagraph"/>
      </w:pPr>
      <w:r>
        <w:t xml:space="preserve">Yangon's inconsistent electricity and transportation networks threaten cold-chain requirements for biological products. Our Biologist team developed solar-powered portable storage units for field teams, increasing product viability during monsoon season by 76%. This solution was directly responsive to on-ground observations of failed shipments.</w:t>
      </w:r>
    </w:p>
    <w:bookmarkEnd w:id="30"/>
    <w:bookmarkStart w:id="31" w:name="cultural-engagement-barriers"/>
    <w:p>
      <w:pPr>
        <w:pStyle w:val="Heading3"/>
      </w:pPr>
      <w:r>
        <w:t xml:space="preserve">Cultural Engagement Barriers</w:t>
      </w:r>
    </w:p>
    <w:p>
      <w:pPr>
        <w:pStyle w:val="FirstParagraph"/>
      </w:pPr>
      <w:r>
        <w:t xml:space="preserve">Initial resistance from traditional farmers required culturally informed biological education. We trained Biologist sales staff in local dialects and agricultural practices, resulting in a 62% increase in trial product uptake among rural communities. A pivotal moment occurred when our Yangon-based Biologist demonstrated bio-fertilizer efficacy using a demonstration plot on the outskirts of Hlaing Township – leading to immediate community adoption.</w:t>
      </w:r>
    </w:p>
    <w:bookmarkEnd w:id="31"/>
    <w:bookmarkStart w:id="32" w:name="competition-response"/>
    <w:p>
      <w:pPr>
        <w:pStyle w:val="Heading3"/>
      </w:pPr>
      <w:r>
        <w:t xml:space="preserve">Competition Response</w:t>
      </w:r>
    </w:p>
    <w:p>
      <w:pPr>
        <w:pStyle w:val="FirstParagraph"/>
      </w:pPr>
      <w:r>
        <w:t xml:space="preserve">Competitors' chemical products flooded Yangon markets, but our Biologist team countered with transparent scientific data. We published comparative studies showing 24-month soil health improvements from biological vs. chemical use – a move that generated 15 new municipal contracts and established us as the region's trusted biology authority.</w:t>
      </w:r>
    </w:p>
    <w:bookmarkEnd w:id="32"/>
    <w:bookmarkEnd w:id="33"/>
    <w:bookmarkStart w:id="34" w:name="X7f8677f712c9a54748ecc4d50ca0fa352f82ddc"/>
    <w:p>
      <w:pPr>
        <w:pStyle w:val="Heading2"/>
      </w:pPr>
      <w:r>
        <w:t xml:space="preserve">Future Outlook: Growth Opportunities in Myanmar Yangon</w:t>
      </w:r>
    </w:p>
    <w:p>
      <w:pPr>
        <w:pStyle w:val="FirstParagraph"/>
      </w:pPr>
      <w:r>
        <w:t xml:space="preserve">Based on our Biologist team's market analysis, we project 45% revenue growth for Yangon in 2024 through three strategic initiatives:</w:t>
      </w:r>
    </w:p>
    <w:p>
      <w:pPr>
        <w:numPr>
          <w:ilvl w:val="0"/>
          <w:numId w:val="1001"/>
        </w:numPr>
        <w:pStyle w:val="Compact"/>
      </w:pPr>
      <w:r>
        <w:rPr>
          <w:bCs/>
          <w:b/>
        </w:rPr>
        <w:t xml:space="preserve">Urban Green Infrastructure:</w:t>
      </w:r>
      <w:r>
        <w:t xml:space="preserve"> </w:t>
      </w:r>
      <w:r>
        <w:t xml:space="preserve">Partnering with Yangon City Development to deploy bio-sensors for air quality monitoring across high-traffic areas</w:t>
      </w:r>
    </w:p>
    <w:p>
      <w:pPr>
        <w:numPr>
          <w:ilvl w:val="0"/>
          <w:numId w:val="1001"/>
        </w:numPr>
        <w:pStyle w:val="Compact"/>
      </w:pPr>
      <w:r>
        <w:rPr>
          <w:bCs/>
          <w:b/>
        </w:rPr>
        <w:t xml:space="preserve">Export-Ready Bio-Products:</w:t>
      </w:r>
      <w:r>
        <w:t xml:space="preserve"> </w:t>
      </w:r>
      <w:r>
        <w:t xml:space="preserve">Developing cassava-based biodegradable packaging solutions targeting ASEAN markets, leveraging Myanmar's agricultural surplus</w:t>
      </w:r>
    </w:p>
    <w:p>
      <w:pPr>
        <w:numPr>
          <w:ilvl w:val="0"/>
          <w:numId w:val="1001"/>
        </w:numPr>
        <w:pStyle w:val="Compact"/>
      </w:pPr>
      <w:r>
        <w:rPr>
          <w:bCs/>
          <w:b/>
        </w:rPr>
        <w:t xml:space="preserve">Biological Education Hubs:</w:t>
      </w:r>
      <w:r>
        <w:t xml:space="preserve"> </w:t>
      </w:r>
      <w:r>
        <w:t xml:space="preserve">Establishing Yangon's first community-based biology education center for sustainable farming practices</w:t>
      </w:r>
    </w:p>
    <w:p>
      <w:pPr>
        <w:pStyle w:val="FirstParagraph"/>
      </w:pPr>
      <w:r>
        <w:t xml:space="preserve">The success of our Sales Report demonstrates that in Myanmar Yangon, scientific expertise isn't merely complementary to sales – it is the core commercial differentiator. As a Biologist leading these initiatives, I've witnessed firsthand how biological knowledge transforms market access into lasting partnerships. Our team's dual focus on environmental science and commercial strategy positions us uniquely to drive profitability while addressing Myanmar's critical agricultural and ecological challenges.</w:t>
      </w:r>
    </w:p>
    <w:p>
      <w:pPr>
        <w:pStyle w:val="BodyText"/>
      </w:pPr>
      <w:r>
        <w:rPr>
          <w:bCs/>
          <w:b/>
        </w:rPr>
        <w:t xml:space="preserve">Strategic Imperative:</w:t>
      </w:r>
      <w:r>
        <w:t xml:space="preserve"> </w:t>
      </w:r>
      <w:r>
        <w:t xml:space="preserve">"The Biologist is no longer a support role in Yangon sales – they are the primary revenue driver. In Myanmar's evolving market, technical credibility determines client trust, and trust generates sustainable growth." – Dr. Aye Mya, Lead Biologist &amp; Sales Director</w:t>
      </w:r>
    </w:p>
    <w:bookmarkEnd w:id="34"/>
    <w:p>
      <w:pPr>
        <w:pStyle w:val="BodyText"/>
      </w:pPr>
      <w:r>
        <w:t xml:space="preserve">Sales Report | Prepared for Myanmar Yangon Operations | Q3 2023 | Confidential - Biologist Team Only</w:t>
      </w:r>
    </w:p>
    <w:p>
      <w:pPr>
        <w:pStyle w:val="BodyText"/>
      </w:pPr>
      <w:r>
        <w:t xml:space="preserve">Word Count: 857</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Myanmar Yangon Market Performance</dc:title>
  <dc:creator/>
  <dc:language>en</dc:language>
  <cp:keywords/>
  <dcterms:created xsi:type="dcterms:W3CDTF">2026-07-23T03:36:45Z</dcterms:created>
  <dcterms:modified xsi:type="dcterms:W3CDTF">2026-07-23T03:36:45Z</dcterms:modified>
</cp:coreProperties>
</file>

<file path=docProps/custom.xml><?xml version="1.0" encoding="utf-8"?>
<Properties xmlns="http://schemas.openxmlformats.org/officeDocument/2006/custom-properties" xmlns:vt="http://schemas.openxmlformats.org/officeDocument/2006/docPropsVTypes"/>
</file>