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b0e5abf45f1697ac39da779e879bc3641af539c"/>
    <w:p>
      <w:pPr>
        <w:pStyle w:val="Heading1"/>
      </w:pPr>
      <w:r>
        <w:t xml:space="preserve">Sales Report: Biologist Services Performance in Nigeria Lagos</w:t>
      </w:r>
    </w:p>
    <w:bookmarkStart w:id="20" w:name="executive-summary"/>
    <w:p>
      <w:pPr>
        <w:pStyle w:val="Heading2"/>
      </w:pPr>
      <w:r>
        <w:t xml:space="preserve">Executive Summary</w:t>
      </w:r>
    </w:p>
    <w:p>
      <w:pPr>
        <w:pStyle w:val="FirstParagraph"/>
      </w:pPr>
      <w:r>
        <w:t xml:space="preserve">This comprehensive Sales Report details the performance of biotechnology services provided by our esteemed team of biologists across Nigeria's commercial hub, Lagos. The reporting period spans Q1-Q3 2023, covering all major service lines including environmental testing, medical diagnostics, agricultural consulting, and pharmaceutical research support. As the economic nerve center of Nigeria with over 21 million inhabitants in Lagos Metropolitan Area alone, this market represents a critical growth frontier for our biologist-driven solutions. Our sales performance demonstrates a remarkable 37% year-over-year increase in service adoption, underscoring the rising demand for scientific expertise within Nigeria Lagos' rapidly evolving healthcare and environmental sectors.</w:t>
      </w:r>
    </w:p>
    <w:bookmarkEnd w:id="20"/>
    <w:bookmarkStart w:id="21" w:name="X726fadfd15e2c95e2200c667cd78643f1130ef0"/>
    <w:p>
      <w:pPr>
        <w:pStyle w:val="Heading2"/>
      </w:pPr>
      <w:r>
        <w:t xml:space="preserve">Market Context: Biologist Demand in Nigeria Lagos</w:t>
      </w:r>
    </w:p>
    <w:p>
      <w:pPr>
        <w:pStyle w:val="FirstParagraph"/>
      </w:pPr>
      <w:r>
        <w:t xml:space="preserve">Lagos State has become the epicenter of biological services demand in West Africa, driven by urbanization pressures, agricultural modernization initiatives, and pandemic-driven healthcare investments. The Nigerian government's "Lagos Health Master Plan 2030" specifically prioritizes expanding laboratory capacity across the metropolis. This strategic alignment positions our biologists as indispensable partners for both public health infrastructure development and private sector innovation. A recent NBS (National Bureau of Statistics) report confirms that Lagos accounts for 42% of Nigeria's total diagnostic service revenue, creating unprecedented opportunities for specialized biologist teams operating within Nigeria Lagos.</w:t>
      </w:r>
    </w:p>
    <w:bookmarkEnd w:id="21"/>
    <w:bookmarkStart w:id="24" w:name="q1-q3-2023-sales-performance-breakdown"/>
    <w:p>
      <w:pPr>
        <w:pStyle w:val="Heading2"/>
      </w:pPr>
      <w:r>
        <w:t xml:space="preserve">Q1-Q3 2023 Sales Performance Breakdown</w:t>
      </w:r>
    </w:p>
    <w:bookmarkStart w:id="22" w:name="service-line-revenue-analysis"/>
    <w:p>
      <w:pPr>
        <w:pStyle w:val="Heading3"/>
      </w:pPr>
      <w:r>
        <w:t xml:space="preserve">Service Line Revenue Analysis</w:t>
      </w:r>
    </w:p>
    <w:p>
      <w:pPr>
        <w:pStyle w:val="FirstParagraph"/>
      </w:pPr>
      <w:r>
        <w:t xml:space="preserve">Service Category</w:t>
      </w:r>
    </w:p>
    <w:p>
      <w:pPr>
        <w:pStyle w:val="BodyText"/>
      </w:pPr>
      <w:r>
        <w:t xml:space="preserve">Revenue (₦)</w:t>
      </w:r>
    </w:p>
    <w:p>
      <w:pPr>
        <w:pStyle w:val="BodyText"/>
      </w:pPr>
      <w:r>
        <w:t xml:space="preserve">% Growth YoY</w:t>
      </w:r>
    </w:p>
    <w:p>
      <w:pPr>
        <w:pStyle w:val="BodyText"/>
      </w:pPr>
      <w:r>
        <w:t xml:space="preserve">Key Clients in Lagos</w:t>
      </w:r>
    </w:p>
    <w:p>
      <w:pPr>
        <w:pStyle w:val="BodyText"/>
      </w:pPr>
      <w:r>
        <w:t xml:space="preserve">Environmental Microbiology Testing</w:t>
      </w:r>
    </w:p>
    <w:p>
      <w:pPr>
        <w:pStyle w:val="BodyText"/>
      </w:pPr>
      <w:r>
        <w:t xml:space="preserve">₦82,400,000</w:t>
      </w:r>
    </w:p>
    <w:p>
      <w:pPr>
        <w:pStyle w:val="BodyText"/>
      </w:pPr>
      <w:r>
        <w:t xml:space="preserve">29%</w:t>
      </w:r>
    </w:p>
    <w:p>
      <w:pPr>
        <w:pStyle w:val="BodyText"/>
      </w:pPr>
      <w:r>
        <w:t xml:space="preserve">Lagos State Water Regulatory Board, Dangote Cement Plant</w:t>
      </w:r>
    </w:p>
    <w:p>
      <w:pPr>
        <w:pStyle w:val="BodyText"/>
      </w:pPr>
      <w:r>
        <w:t xml:space="preserve">Clinical Diagnostic Services</w:t>
      </w:r>
    </w:p>
    <w:p>
      <w:pPr>
        <w:pStyle w:val="BodyText"/>
      </w:pPr>
      <w:r>
        <w:t xml:space="preserve">₦156,350,000</w:t>
      </w:r>
    </w:p>
    <w:p>
      <w:pPr>
        <w:pStyle w:val="BodyText"/>
      </w:pPr>
      <w:r>
        <w:t xml:space="preserve">42%</w:t>
      </w:r>
    </w:p>
    <w:p>
      <w:pPr>
        <w:pStyle w:val="BodyText"/>
      </w:pPr>
      <w:r>
        <w:t xml:space="preserve">Lagos University Teaching Hospital (LUTH), Mediclinic Lagos</w:t>
      </w:r>
    </w:p>
    <w:p>
      <w:pPr>
        <w:pStyle w:val="BodyText"/>
      </w:pPr>
      <w:r>
        <w:t xml:space="preserve">Agricultural Biotechnology Consultancy</w:t>
      </w:r>
    </w:p>
    <w:p>
      <w:pPr>
        <w:pStyle w:val="BodyText"/>
      </w:pPr>
      <w:r>
        <w:t xml:space="preserve">₦68,900,000</w:t>
      </w:r>
    </w:p>
    <w:p>
      <w:pPr>
        <w:pStyle w:val="BodyText"/>
      </w:pPr>
      <w:r>
        <w:t xml:space="preserve">33%</w:t>
      </w:r>
    </w:p>
    <w:p>
      <w:pPr>
        <w:pStyle w:val="BodyText"/>
      </w:pPr>
      <w:r>
        <w:t xml:space="preserve">Olam Nigeria (Palm Oil), Lagos State Agricultural Development Program</w:t>
      </w:r>
    </w:p>
    <w:p>
      <w:pPr>
        <w:pStyle w:val="BodyText"/>
      </w:pPr>
      <w:r>
        <w:t xml:space="preserve">Total Revenue from Nigeria Lagos</w:t>
      </w:r>
    </w:p>
    <w:p>
      <w:pPr>
        <w:pStyle w:val="BodyText"/>
      </w:pPr>
      <w:r>
        <w:rPr>
          <w:bCs/>
          <w:b/>
        </w:rPr>
        <w:t xml:space="preserve">₦307,650,000</w:t>
      </w:r>
    </w:p>
    <w:p>
      <w:pPr>
        <w:pStyle w:val="BodyText"/>
      </w:pPr>
      <w:r>
        <w:rPr>
          <w:bCs/>
          <w:b/>
        </w:rPr>
        <w:t xml:space="preserve">37%</w:t>
      </w:r>
    </w:p>
    <w:p>
      <w:pPr>
        <w:pStyle w:val="BodyText"/>
      </w:pPr>
      <w:r>
        <w:t xml:space="preserve">18% of total company revenue</w:t>
      </w:r>
    </w:p>
    <w:bookmarkEnd w:id="22"/>
    <w:bookmarkStart w:id="23" w:name="critical-growth-drivers-in-lagos-market"/>
    <w:p>
      <w:pPr>
        <w:pStyle w:val="Heading3"/>
      </w:pPr>
      <w:r>
        <w:t xml:space="preserve">Critical Growth Drivers in Lagos Market</w:t>
      </w:r>
    </w:p>
    <w:p>
      <w:pPr>
        <w:pStyle w:val="FirstParagraph"/>
      </w:pPr>
      <w:r>
        <w:t xml:space="preserve">The 37% growth in our Sales Report directly correlates with three strategic developments within Nigeria Lagos:</w:t>
      </w:r>
    </w:p>
    <w:p>
      <w:pPr>
        <w:numPr>
          <w:ilvl w:val="0"/>
          <w:numId w:val="1001"/>
        </w:numPr>
        <w:pStyle w:val="Compact"/>
      </w:pPr>
      <w:r>
        <w:rPr>
          <w:bCs/>
          <w:b/>
        </w:rPr>
        <w:t xml:space="preserve">Regulatory Compliance Demands</w:t>
      </w:r>
      <w:r>
        <w:t xml:space="preserve">: New Nigerian Environmental Standards (NES) legislation mandates quarterly water quality testing for all industrial facilities in Lagos, creating consistent demand for biologist services.</w:t>
      </w:r>
    </w:p>
    <w:p>
      <w:pPr>
        <w:numPr>
          <w:ilvl w:val="0"/>
          <w:numId w:val="1001"/>
        </w:numPr>
        <w:pStyle w:val="Compact"/>
      </w:pPr>
      <w:r>
        <w:rPr>
          <w:bCs/>
          <w:b/>
        </w:rPr>
        <w:t xml:space="preserve">Healthcare Infrastructure Expansion</w:t>
      </w:r>
      <w:r>
        <w:t xml:space="preserve">: The Lagos State Government's ₦50 billion investment in 12 new diagnostic centers across the metropolis has generated significant contracts with our clinical biology teams.</w:t>
      </w:r>
    </w:p>
    <w:p>
      <w:pPr>
        <w:numPr>
          <w:ilvl w:val="0"/>
          <w:numId w:val="1001"/>
        </w:numPr>
        <w:pStyle w:val="Compact"/>
      </w:pPr>
      <w:r>
        <w:rPr>
          <w:bCs/>
          <w:b/>
        </w:rPr>
        <w:t xml:space="preserve">Agricultural Innovation Programs</w:t>
      </w:r>
      <w:r>
        <w:t xml:space="preserve">: The "Lagos Food Security Initiative" requires biological testing for all imported seed varieties, positioning our biologists as essential partners for the state's agricultural transformation agenda.</w:t>
      </w:r>
    </w:p>
    <w:bookmarkEnd w:id="23"/>
    <w:bookmarkEnd w:id="24"/>
    <w:bookmarkStart w:id="25" w:name="geographic-performance-analysis"/>
    <w:p>
      <w:pPr>
        <w:pStyle w:val="Heading2"/>
      </w:pPr>
      <w:r>
        <w:t xml:space="preserve">Geographic Performance Analysis</w:t>
      </w:r>
    </w:p>
    <w:p>
      <w:pPr>
        <w:pStyle w:val="FirstParagraph"/>
      </w:pPr>
      <w:r>
        <w:t xml:space="preserve">While all Lagos Local Government Areas contribute to our sales, high-value opportunities cluster in specific zones:</w:t>
      </w:r>
    </w:p>
    <w:p>
      <w:pPr>
        <w:numPr>
          <w:ilvl w:val="0"/>
          <w:numId w:val="1002"/>
        </w:numPr>
        <w:pStyle w:val="Compact"/>
      </w:pPr>
      <w:r>
        <w:rPr>
          <w:bCs/>
          <w:b/>
        </w:rPr>
        <w:t xml:space="preserve">Lagos Island &amp; Victoria Island</w:t>
      </w:r>
      <w:r>
        <w:t xml:space="preserve">: 41% of clinical diagnostics revenue from premium healthcare facilities and corporate wellness programs.</w:t>
      </w:r>
    </w:p>
    <w:p>
      <w:pPr>
        <w:numPr>
          <w:ilvl w:val="0"/>
          <w:numId w:val="1002"/>
        </w:numPr>
        <w:pStyle w:val="Compact"/>
      </w:pPr>
      <w:r>
        <w:rPr>
          <w:bCs/>
          <w:b/>
        </w:rPr>
        <w:t xml:space="preserve">Ikeja &amp; Ojo</w:t>
      </w:r>
      <w:r>
        <w:t xml:space="preserve">: 32% of agricultural biology contracts from commercial farms participating in Lagos State's urban farming projects.</w:t>
      </w:r>
    </w:p>
    <w:p>
      <w:pPr>
        <w:numPr>
          <w:ilvl w:val="0"/>
          <w:numId w:val="1002"/>
        </w:numPr>
        <w:pStyle w:val="Compact"/>
      </w:pPr>
      <w:r>
        <w:rPr>
          <w:bCs/>
          <w:b/>
        </w:rPr>
        <w:t xml:space="preserve">Apapa &amp; Mushin</w:t>
      </w:r>
      <w:r>
        <w:t xml:space="preserve">: 27% of environmental testing services for industrial parks and waste management facilities.</w:t>
      </w:r>
    </w:p>
    <w:p>
      <w:pPr>
        <w:pStyle w:val="FirstParagraph"/>
      </w:pPr>
      <w:r>
        <w:t xml:space="preserve">Notably, our biologist teams have successfully penetrated the high-margin pharmaceutical research segment, securing contracts with 3 international firms establishing R&amp;D hubs in Lagos Island. This represents a strategic shift toward premium service positioning within Nigeria Lagos' evolving biotech ecosystem.</w:t>
      </w:r>
    </w:p>
    <w:bookmarkEnd w:id="25"/>
    <w:bookmarkStart w:id="26" w:name="X9154b85eb3673a9b7202dfc07ffda46b6643bf5"/>
    <w:p>
      <w:pPr>
        <w:pStyle w:val="Heading2"/>
      </w:pPr>
      <w:r>
        <w:t xml:space="preserve">Challenges Faced by Biologists in Nigeria Lagos</w:t>
      </w:r>
    </w:p>
    <w:p>
      <w:pPr>
        <w:pStyle w:val="FirstParagraph"/>
      </w:pPr>
      <w:r>
        <w:t xml:space="preserve">Despite strong growth, our Sales Report identifies critical operational challenges specific to conducting biologist services in Lagos:</w:t>
      </w:r>
    </w:p>
    <w:p>
      <w:pPr>
        <w:numPr>
          <w:ilvl w:val="0"/>
          <w:numId w:val="1003"/>
        </w:numPr>
        <w:pStyle w:val="Compact"/>
      </w:pPr>
      <w:r>
        <w:rPr>
          <w:bCs/>
          <w:b/>
        </w:rPr>
        <w:t xml:space="preserve">Logistical Constraints</w:t>
      </w:r>
      <w:r>
        <w:t xml:space="preserve">: Traffic congestion in Nigeria Lagos delays sample collection from 57% of rural clients within the metropolis. We've implemented a drone delivery pilot (approved by NAFDAC) to mitigate this, showing 63% faster turnaround times.</w:t>
      </w:r>
    </w:p>
    <w:p>
      <w:pPr>
        <w:numPr>
          <w:ilvl w:val="0"/>
          <w:numId w:val="1003"/>
        </w:numPr>
        <w:pStyle w:val="Compact"/>
      </w:pPr>
      <w:r>
        <w:rPr>
          <w:bCs/>
          <w:b/>
        </w:rPr>
        <w:t xml:space="preserve">Infrastructure Limitations</w:t>
      </w:r>
      <w:r>
        <w:t xml:space="preserve">: Only 48% of laboratories in Lagos meet ISO 15189 standards for clinical biology work. Our biologists have developed an accreditation support package that reduced client certification timelines by 52%.</w:t>
      </w:r>
    </w:p>
    <w:p>
      <w:pPr>
        <w:numPr>
          <w:ilvl w:val="0"/>
          <w:numId w:val="1003"/>
        </w:numPr>
        <w:pStyle w:val="Compact"/>
      </w:pPr>
      <w:r>
        <w:rPr>
          <w:bCs/>
          <w:b/>
        </w:rPr>
        <w:t xml:space="preserve">Currency Volatility</w:t>
      </w:r>
      <w:r>
        <w:t xml:space="preserve">: Fluctuations in Naira exchange rate impacted procurement of reagents, but our biologists successfully negotiated bulk local sourcing agreements with Nigerian chemical manufacturers, reducing costs by 18%.</w:t>
      </w:r>
    </w:p>
    <w:bookmarkEnd w:id="26"/>
    <w:bookmarkStart w:id="27" w:name="Xca6b9fac03ebda419f09bc5650a4c1573af1edd"/>
    <w:p>
      <w:pPr>
        <w:pStyle w:val="Heading2"/>
      </w:pPr>
      <w:r>
        <w:t xml:space="preserve">Strategic Recommendations for Nigeria Lagos Operations</w:t>
      </w:r>
    </w:p>
    <w:p>
      <w:pPr>
        <w:pStyle w:val="FirstParagraph"/>
      </w:pPr>
      <w:r>
        <w:t xml:space="preserve">Based on this Sales Report analysis, we recommend three immediate actions to capitalize on the Lagos biotech market:</w:t>
      </w:r>
    </w:p>
    <w:p>
      <w:pPr>
        <w:numPr>
          <w:ilvl w:val="0"/>
          <w:numId w:val="1004"/>
        </w:numPr>
        <w:pStyle w:val="Compact"/>
      </w:pPr>
      <w:r>
        <w:rPr>
          <w:bCs/>
          <w:b/>
        </w:rPr>
        <w:t xml:space="preserve">Establish Regional Biologist Hubs</w:t>
      </w:r>
      <w:r>
        <w:t xml:space="preserve">: Create specialized centers in Ikeja (agricultural focus), Apapa (industrial testing), and Victoria Island (clinical services) to reduce travel time. This will increase biologist service capacity by 30% within Nigeria Lagos.</w:t>
      </w:r>
    </w:p>
    <w:p>
      <w:pPr>
        <w:numPr>
          <w:ilvl w:val="0"/>
          <w:numId w:val="1004"/>
        </w:numPr>
        <w:pStyle w:val="Compact"/>
      </w:pPr>
      <w:r>
        <w:rPr>
          <w:bCs/>
          <w:b/>
        </w:rPr>
        <w:t xml:space="preserve">Develop Government Partnership Frameworks</w:t>
      </w:r>
      <w:r>
        <w:t xml:space="preserve">: Formalize agreements with Lagos State Ministry of Health for "Biologist Service Standardization" programs, which would lock in 24-month contracts for all public health laboratories.</w:t>
      </w:r>
    </w:p>
    <w:p>
      <w:pPr>
        <w:numPr>
          <w:ilvl w:val="0"/>
          <w:numId w:val="1004"/>
        </w:numPr>
        <w:pStyle w:val="Compact"/>
      </w:pPr>
      <w:r>
        <w:rPr>
          <w:bCs/>
          <w:b/>
        </w:rPr>
        <w:t xml:space="preserve">Leverage Digital Platforms</w:t>
      </w:r>
      <w:r>
        <w:t xml:space="preserve">: Implement our new "LagosLabConnect" portal enabling real-time sample tracking and results sharing. Early trials with 35 Lagos hospitals showed 28% higher client retention among users.</w:t>
      </w:r>
    </w:p>
    <w:bookmarkEnd w:id="27"/>
    <w:bookmarkStart w:id="28" w:name="X2eb9a88c8128ef55aa2ee94bde2f16470bda29a"/>
    <w:p>
      <w:pPr>
        <w:pStyle w:val="Heading2"/>
      </w:pPr>
      <w:r>
        <w:t xml:space="preserve">Conclusion: The Future of Biologist Services in Nigeria Lagos</w:t>
      </w:r>
    </w:p>
    <w:p>
      <w:pPr>
        <w:pStyle w:val="FirstParagraph"/>
      </w:pPr>
      <w:r>
        <w:t xml:space="preserve">This Sales Report unequivocally demonstrates that the biologist profession has evolved from supporting roles to strategic growth engines within Nigeria's economic landscape. Lagos State's commitment to science-driven development, coupled with our team's technical excellence, positions us for sustainable market leadership. As we conclude this report period, we project 2024 revenue in Nigeria Lagos will exceed ₦450 million – a 46% increase driven by the expanding demand for biologists across healthcare, agriculture and environmental sectors. Our continued investment in local biologist talent development (with 17 new graduate placements at Lagos University's Biological Sciences Department this year) ensures we maintain our competitive edge as Nigeria Lagos evolves into Africa's premier biotechnology market.</w:t>
      </w:r>
    </w:p>
    <w:p>
      <w:pPr>
        <w:pStyle w:val="BodyText"/>
      </w:pPr>
      <w:r>
        <w:rPr>
          <w:bCs/>
          <w:b/>
        </w:rPr>
        <w:t xml:space="preserve">Prepared by:</w:t>
      </w:r>
      <w:r>
        <w:t xml:space="preserve"> </w:t>
      </w:r>
      <w:r>
        <w:t xml:space="preserve">Global Biotech Analytics Division</w:t>
      </w:r>
      <w:r>
        <w:br/>
      </w:r>
      <w:r>
        <w:rPr>
          <w:bCs/>
          <w:b/>
        </w:rPr>
        <w:t xml:space="preserve">Date:</w:t>
      </w:r>
      <w:r>
        <w:t xml:space="preserve"> </w:t>
      </w:r>
      <w:r>
        <w:t xml:space="preserve">October 26, 2023</w:t>
      </w:r>
      <w:r>
        <w:br/>
      </w:r>
      <w:r>
        <w:rPr>
          <w:bCs/>
          <w:b/>
        </w:rPr>
        <w:t xml:space="preserve">For Submission to Executive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Nigeria Lagos</dc:title>
  <dc:creator/>
  <dc:language>en</dc:language>
  <cp:keywords/>
  <dcterms:created xsi:type="dcterms:W3CDTF">2025-12-12T15:21:38Z</dcterms:created>
  <dcterms:modified xsi:type="dcterms:W3CDTF">2025-12-12T15:21:38Z</dcterms:modified>
</cp:coreProperties>
</file>

<file path=docProps/custom.xml><?xml version="1.0" encoding="utf-8"?>
<Properties xmlns="http://schemas.openxmlformats.org/officeDocument/2006/custom-properties" xmlns:vt="http://schemas.openxmlformats.org/officeDocument/2006/docPropsVTypes"/>
</file>