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Sales</w:t>
      </w:r>
      <w:r>
        <w:t xml:space="preserve"> </w:t>
      </w:r>
      <w:r>
        <w:t xml:space="preserve">Report:</w:t>
      </w:r>
      <w:r>
        <w:t xml:space="preserve"> </w:t>
      </w:r>
      <w:r>
        <w:t xml:space="preserve">Islamabad</w:t>
      </w:r>
      <w:r>
        <w:t xml:space="preserve"> </w:t>
      </w:r>
      <w:r>
        <w:t xml:space="preserve">Market</w:t>
      </w:r>
      <w:r>
        <w:t xml:space="preserve"> </w:t>
      </w:r>
      <w:r>
        <w:t xml:space="preserve">Performance</w:t>
      </w:r>
    </w:p>
    <w:bookmarkStart w:id="20" w:name="Xeb1233808535d741ee74f70bcafbfe6cffc7dc6"/>
    <w:p>
      <w:pPr>
        <w:pStyle w:val="Heading1"/>
      </w:pPr>
      <w:r>
        <w:t xml:space="preserve">Q3 2023 Sales Performance Report: Biologist Services &amp; Solutions in Pakistan Islamabad</w:t>
      </w:r>
    </w:p>
    <w:p>
      <w:pPr>
        <w:pStyle w:val="FirstParagraph"/>
      </w:pPr>
      <w:r>
        <w:t xml:space="preserve">Prepared for Management | Date: October 26, 2023 | Prepared By: Strategic Business Intelligence Unit</w:t>
      </w:r>
    </w:p>
    <w:bookmarkEnd w:id="20"/>
    <w:bookmarkStart w:id="21" w:name="executive-summary"/>
    <w:p>
      <w:pPr>
        <w:pStyle w:val="Heading2"/>
      </w:pPr>
      <w:r>
        <w:t xml:space="preserve">Executive Summary</w:t>
      </w:r>
    </w:p>
    <w:p>
      <w:pPr>
        <w:pStyle w:val="FirstParagraph"/>
      </w:pPr>
      <w:r>
        <w:t xml:space="preserve">This comprehensive Sales Report details the market performance of biological services and scientific solutions delivered by our Islamabad-based biotechnology division. The report underscores significant growth in demand for specialized</w:t>
      </w:r>
      <w:r>
        <w:t xml:space="preserve"> </w:t>
      </w:r>
      <w:r>
        <w:t xml:space="preserve">Biologist</w:t>
      </w:r>
      <w:r>
        <w:t xml:space="preserve">-led environmental assessments, agricultural diagnostics, and public health support across</w:t>
      </w:r>
      <w:r>
        <w:t xml:space="preserve"> </w:t>
      </w:r>
      <w:r>
        <w:t xml:space="preserve">Pakistan Islamabad</w:t>
      </w:r>
      <w:r>
        <w:t xml:space="preserve">. During Q3 2023, we achieved a 28% year-over-year increase in service revenue ($1.45M), driven by strategic partnerships with Islamabad Capital Territory (ICT) government entities and prominent agribusinesses. This growth confirms the critical role of</w:t>
      </w:r>
      <w:r>
        <w:t xml:space="preserve"> </w:t>
      </w:r>
      <w:r>
        <w:t xml:space="preserve">Biologist</w:t>
      </w:r>
      <w:r>
        <w:t xml:space="preserve"> </w:t>
      </w:r>
      <w:r>
        <w:t xml:space="preserve">expertise in addressing Islamabad's unique environmental and agricultural challenges, positioning our firm as a market leader in the</w:t>
      </w:r>
      <w:r>
        <w:t xml:space="preserve"> </w:t>
      </w:r>
      <w:r>
        <w:t xml:space="preserve">Pakistan Islamabad</w:t>
      </w:r>
      <w:r>
        <w:t xml:space="preserve"> </w:t>
      </w:r>
      <w:r>
        <w:t xml:space="preserve">scientific services sector.</w:t>
      </w:r>
    </w:p>
    <w:bookmarkEnd w:id="21"/>
    <w:bookmarkStart w:id="22" w:name="X34c727af03a6c58c61ebf535bb6876e890cfcc8"/>
    <w:p>
      <w:pPr>
        <w:pStyle w:val="Heading2"/>
      </w:pPr>
      <w:r>
        <w:t xml:space="preserve">Market Analysis: Demand Drivers in Islamabad</w:t>
      </w:r>
    </w:p>
    <w:p>
      <w:pPr>
        <w:pStyle w:val="FirstParagraph"/>
      </w:pPr>
      <w:r>
        <w:t xml:space="preserve">The surge in demand for biological services within</w:t>
      </w:r>
      <w:r>
        <w:t xml:space="preserve"> </w:t>
      </w:r>
      <w:r>
        <w:t xml:space="preserve">Pakistan Islamabad</w:t>
      </w:r>
      <w:r>
        <w:t xml:space="preserve"> </w:t>
      </w:r>
      <w:r>
        <w:t xml:space="preserve">stems from three critical regional factors:</w:t>
      </w:r>
    </w:p>
    <w:p>
      <w:pPr>
        <w:numPr>
          <w:ilvl w:val="0"/>
          <w:numId w:val="1001"/>
        </w:numPr>
        <w:pStyle w:val="Compact"/>
      </w:pPr>
      <w:r>
        <w:rPr>
          <w:bCs/>
          <w:b/>
        </w:rPr>
        <w:t xml:space="preserve">Agricultural Innovation Pressure:</w:t>
      </w:r>
      <w:r>
        <w:t xml:space="preserve"> </w:t>
      </w:r>
      <w:r>
        <w:t xml:space="preserve">With Islamabad's surrounding agricultural belt facing soil degradation and climate volatility, the Federal Ministry of National Food Security &amp; Research prioritized soil health diagnostics. Our team of certified biologists conducted 47 field assessments across Islamabad's peri-urban zones, identifying nutrient deficiencies impacting 12,000+ acres of wheat and maize fields.</w:t>
      </w:r>
    </w:p>
    <w:p>
      <w:pPr>
        <w:numPr>
          <w:ilvl w:val="0"/>
          <w:numId w:val="1001"/>
        </w:numPr>
        <w:pStyle w:val="Compact"/>
      </w:pPr>
      <w:r>
        <w:rPr>
          <w:bCs/>
          <w:b/>
        </w:rPr>
        <w:t xml:space="preserve">Urban Environmental Crisis:</w:t>
      </w:r>
      <w:r>
        <w:t xml:space="preserve"> </w:t>
      </w:r>
      <w:r>
        <w:t xml:space="preserve">Islamabad's air quality index (AQI) exceeded WHO limits for 89 days in Q3. Our environmental biologist division partnered with the Islamabad Environment Protection Agency (IEPA) to deploy bioindicators (lichen surveys, microbial air sampling), generating $320K in service contracts for pollution mapping.</w:t>
      </w:r>
    </w:p>
    <w:p>
      <w:pPr>
        <w:numPr>
          <w:ilvl w:val="0"/>
          <w:numId w:val="1001"/>
        </w:numPr>
        <w:pStyle w:val="Compact"/>
      </w:pPr>
      <w:r>
        <w:rPr>
          <w:bCs/>
          <w:b/>
        </w:rPr>
        <w:t xml:space="preserve">Public Health Initiatives:</w:t>
      </w:r>
      <w:r>
        <w:t xml:space="preserve"> </w:t>
      </w:r>
      <w:r>
        <w:t xml:space="preserve">Collaborations with Islamabad Medical University and Lady Reading Hospital accelerated demand for disease vector biologists. Our team conducted 15+ dengue and malaria vector surveillance projects, directly supporting the National Vector Control Program's Islamabad regional office.</w:t>
      </w:r>
    </w:p>
    <w:bookmarkEnd w:id="22"/>
    <w:bookmarkStart w:id="23" w:name="X585a38bd88f57924ea4caea1126e29c5e34bc21"/>
    <w:p>
      <w:pPr>
        <w:pStyle w:val="Heading2"/>
      </w:pPr>
      <w:r>
        <w:t xml:space="preserve">Sales Performance: Key Metrics in Islamabad</w:t>
      </w:r>
    </w:p>
    <w:p>
      <w:pPr>
        <w:pStyle w:val="FirstParagraph"/>
      </w:pPr>
      <w:r>
        <w:t xml:space="preserve">The Sales Report highlights exceptional performance across all service lines within the Islamabad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Revenue (PKR)</w:t>
            </w:r>
          </w:p>
        </w:tc>
        <w:tc>
          <w:tcPr/>
          <w:p>
            <w:pPr>
              <w:pStyle w:val="Compact"/>
              <w:jc w:val="left"/>
            </w:pPr>
            <w:r>
              <w:t xml:space="preserve">YoY Change</w:t>
            </w:r>
          </w:p>
        </w:tc>
        <w:tc>
          <w:tcPr/>
          <w:p>
            <w:pPr>
              <w:pStyle w:val="Compact"/>
              <w:jc w:val="left"/>
            </w:pPr>
            <w:r>
              <w:t xml:space="preserve">Key Islamabad Clients</w:t>
            </w:r>
          </w:p>
        </w:tc>
      </w:tr>
      <w:tr>
        <w:tc>
          <w:tcPr/>
          <w:p>
            <w:pPr>
              <w:pStyle w:val="Compact"/>
              <w:jc w:val="left"/>
            </w:pPr>
            <w:r>
              <w:t xml:space="preserve">Agricultural Soil &amp; Crop Diagnostics</w:t>
            </w:r>
          </w:p>
        </w:tc>
        <w:tc>
          <w:tcPr/>
          <w:p>
            <w:pPr>
              <w:pStyle w:val="Compact"/>
              <w:jc w:val="left"/>
            </w:pPr>
            <w:r>
              <w:t xml:space="preserve">587,000,000</w:t>
            </w:r>
          </w:p>
        </w:tc>
        <w:tc>
          <w:tcPr/>
          <w:p>
            <w:pPr>
              <w:pStyle w:val="Compact"/>
              <w:jc w:val="left"/>
            </w:pPr>
            <w:r>
              <w:t xml:space="preserve">+34%</w:t>
            </w:r>
          </w:p>
        </w:tc>
        <w:tc>
          <w:tcPr/>
          <w:p>
            <w:pPr>
              <w:pStyle w:val="Compact"/>
              <w:jc w:val="left"/>
            </w:pPr>
            <w:r>
              <w:t xml:space="preserve">NIFA Islamabad, Punjab Agriculture Dept. (ICT Zone)</w:t>
            </w:r>
          </w:p>
        </w:tc>
      </w:tr>
      <w:tr>
        <w:tc>
          <w:tcPr/>
          <w:p>
            <w:pPr>
              <w:pStyle w:val="Compact"/>
              <w:jc w:val="left"/>
            </w:pPr>
            <w:r>
              <w:t xml:space="preserve">Environmental Impact Assessments</w:t>
            </w:r>
          </w:p>
        </w:tc>
        <w:tc>
          <w:tcPr/>
          <w:p>
            <w:pPr>
              <w:pStyle w:val="Compact"/>
              <w:jc w:val="left"/>
            </w:pPr>
            <w:r>
              <w:t xml:space="preserve">425,000,000</w:t>
            </w:r>
          </w:p>
        </w:tc>
        <w:tc>
          <w:tcPr/>
          <w:p>
            <w:pPr>
              <w:pStyle w:val="Compact"/>
              <w:jc w:val="left"/>
            </w:pPr>
            <w:r>
              <w:t xml:space="preserve">+29%</w:t>
            </w:r>
          </w:p>
        </w:tc>
        <w:tc>
          <w:tcPr/>
          <w:p>
            <w:pPr>
              <w:pStyle w:val="Compact"/>
              <w:jc w:val="left"/>
            </w:pPr>
            <w:r>
              <w:t xml:space="preserve">Islamabad Capital Territory (ICT) Planning Authority</w:t>
            </w:r>
          </w:p>
        </w:tc>
      </w:tr>
      <w:tr>
        <w:tc>
          <w:tcPr/>
          <w:p>
            <w:pPr>
              <w:pStyle w:val="Compact"/>
              <w:jc w:val="left"/>
            </w:pPr>
            <w:r>
              <w:t xml:space="preserve">Disease Vector &amp; Public Health Analysis</w:t>
            </w:r>
          </w:p>
        </w:tc>
        <w:tc>
          <w:tcPr/>
          <w:p>
            <w:pPr>
              <w:pStyle w:val="Compact"/>
              <w:jc w:val="left"/>
            </w:pPr>
            <w:r>
              <w:t xml:space="preserve">348,500,000</w:t>
            </w:r>
          </w:p>
        </w:tc>
        <w:tc>
          <w:tcPr/>
          <w:p>
            <w:pPr>
              <w:pStyle w:val="Compact"/>
              <w:jc w:val="left"/>
            </w:pPr>
            <w:r>
              <w:t xml:space="preserve">+37%</w:t>
            </w:r>
          </w:p>
        </w:tc>
        <w:tc>
          <w:tcPr/>
          <w:p>
            <w:pPr>
              <w:pStyle w:val="Compact"/>
              <w:jc w:val="left"/>
            </w:pPr>
            <w:r>
              <w:t xml:space="preserve">Lady Reading Hospital, WHO Pakistan Office (Islamabad)</w:t>
            </w:r>
          </w:p>
        </w:tc>
      </w:tr>
      <w:tr>
        <w:tc>
          <w:tcPr/>
          <w:p>
            <w:pPr>
              <w:pStyle w:val="Compact"/>
              <w:jc w:val="left"/>
            </w:pPr>
            <w:r>
              <w:rPr>
                <w:iCs/>
                <w:i/>
              </w:rPr>
              <w:t xml:space="preserve">Total Service Revenue in Islamabad</w:t>
            </w:r>
          </w:p>
        </w:tc>
        <w:tc>
          <w:tcPr/>
          <w:p>
            <w:pPr>
              <w:pStyle w:val="Compact"/>
              <w:jc w:val="left"/>
            </w:pPr>
            <w:r>
              <w:rPr>
                <w:iCs/>
                <w:i/>
              </w:rPr>
              <w:t xml:space="preserve">1,360,500,000</w:t>
            </w:r>
          </w:p>
        </w:tc>
        <w:tc>
          <w:tcPr/>
          <w:p>
            <w:pPr>
              <w:pStyle w:val="Compact"/>
              <w:jc w:val="left"/>
            </w:pPr>
            <w:r>
              <w:rPr>
                <w:iCs/>
                <w:i/>
              </w:rPr>
              <w:t xml:space="preserve">+31% YoY</w:t>
            </w:r>
          </w:p>
        </w:tc>
        <w:tc>
          <w:tcPr/>
          <w:p>
            <w:pPr>
              <w:pStyle w:val="Compact"/>
              <w:jc w:val="left"/>
            </w:pPr>
            <w:r>
              <w:t xml:space="preserve"> </w:t>
            </w:r>
          </w:p>
        </w:tc>
      </w:tr>
    </w:tbl>
    <w:bookmarkEnd w:id="23"/>
    <w:bookmarkStart w:id="24" w:name="Xf1a736332532426a7e627695c165a761689ad9c"/>
    <w:p>
      <w:pPr>
        <w:pStyle w:val="Heading2"/>
      </w:pPr>
      <w:r>
        <w:t xml:space="preserve">Strategic Role of the Biologist in Islamabad's Market Success</w:t>
      </w:r>
    </w:p>
    <w:p>
      <w:pPr>
        <w:pStyle w:val="FirstParagraph"/>
      </w:pPr>
      <w:r>
        <w:t xml:space="preserve">Our Sales Report identifies the</w:t>
      </w:r>
      <w:r>
        <w:t xml:space="preserve"> </w:t>
      </w:r>
      <w:r>
        <w:t xml:space="preserve">Biologist</w:t>
      </w:r>
      <w:r>
        <w:t xml:space="preserve"> </w:t>
      </w:r>
      <w:r>
        <w:t xml:space="preserve">as the central catalyst for all growth. Unlike generic sales personnel, our field biologists deliver technical credibility that builds client trust in Pakistan's highly regulated scientific landscape. For instance:</w:t>
      </w:r>
    </w:p>
    <w:p>
      <w:pPr>
        <w:numPr>
          <w:ilvl w:val="0"/>
          <w:numId w:val="1002"/>
        </w:numPr>
        <w:pStyle w:val="Compact"/>
      </w:pPr>
      <w:r>
        <w:t xml:space="preserve">When negotiating with Islamabad's Directorate of Agriculture, our Senior Biologist (Dr. Ayesha Malik) demonstrated how soil microbiome data directly linked to crop yield improvements – translating science into $220K in new contracts.</w:t>
      </w:r>
    </w:p>
    <w:p>
      <w:pPr>
        <w:numPr>
          <w:ilvl w:val="0"/>
          <w:numId w:val="1002"/>
        </w:numPr>
        <w:pStyle w:val="Compact"/>
      </w:pPr>
      <w:r>
        <w:t xml:space="preserve">Our environmental biologist team created the first AI-powered bioindication model for Islamabad's air quality monitoring, securing a 3-year contract with IEPA worth PKR 980 million. This required deep domain knowledge only achievable through certified biologists.</w:t>
      </w:r>
    </w:p>
    <w:p>
      <w:pPr>
        <w:numPr>
          <w:ilvl w:val="0"/>
          <w:numId w:val="1002"/>
        </w:numPr>
        <w:pStyle w:val="Compact"/>
      </w:pPr>
      <w:r>
        <w:t xml:space="preserve">In public health, our vector control biologists' rapid response during Islamabad's dengue surge reduced client follow-up costs by 41%, leading to a repeat contract with the National Health Program office.</w:t>
      </w:r>
    </w:p>
    <w:bookmarkEnd w:id="24"/>
    <w:bookmarkStart w:id="25" w:name="Xafc51313395b9652a23869de912e5190be7eff8"/>
    <w:p>
      <w:pPr>
        <w:pStyle w:val="Heading2"/>
      </w:pPr>
      <w:r>
        <w:t xml:space="preserve">Challenges and Strategic Adaptations in Pakistan Islamabad</w:t>
      </w:r>
    </w:p>
    <w:p>
      <w:pPr>
        <w:pStyle w:val="FirstParagraph"/>
      </w:pPr>
      <w:r>
        <w:t xml:space="preserve">The Sales Report notes two significant hurdles overcome in the Islamabad market:</w:t>
      </w:r>
    </w:p>
    <w:p>
      <w:pPr>
        <w:numPr>
          <w:ilvl w:val="0"/>
          <w:numId w:val="1003"/>
        </w:numPr>
        <w:pStyle w:val="Compact"/>
      </w:pPr>
      <w:r>
        <w:rPr>
          <w:bCs/>
          <w:b/>
        </w:rPr>
        <w:t xml:space="preserve">Regulatory Complexity:</w:t>
      </w:r>
      <w:r>
        <w:t xml:space="preserve"> </w:t>
      </w:r>
      <w:r>
        <w:t xml:space="preserve">Navigating Pakistan's National Bioethics Committee (NBC) approvals for fieldwork required dedicated biologist liaisons. We now deploy a full-time NBC compliance biologist in Islamabad, reducing project onboarding time by 50%.</w:t>
      </w:r>
    </w:p>
    <w:p>
      <w:pPr>
        <w:numPr>
          <w:ilvl w:val="0"/>
          <w:numId w:val="1003"/>
        </w:numPr>
        <w:pStyle w:val="Compact"/>
      </w:pPr>
      <w:r>
        <w:rPr>
          <w:bCs/>
          <w:b/>
        </w:rPr>
        <w:t xml:space="preserve">Talent Acquisition:</w:t>
      </w:r>
      <w:r>
        <w:t xml:space="preserve"> </w:t>
      </w:r>
      <w:r>
        <w:t xml:space="preserve">High demand for qualified biologists in Islamabad led to a 22% salary premium. Our solution was launching the "Islamabad Biologist Fellowship Program" with Quaid-i-Azam University, securing 7 new graduates at competitive rates while building local talent pipelines.</w:t>
      </w:r>
    </w:p>
    <w:p>
      <w:pPr>
        <w:pStyle w:val="FirstParagraph"/>
      </w:pPr>
      <w:r>
        <w:t xml:space="preserve">These adaptations directly contributed to our Q3 success and positioned us for sustained growth in Pakistan's capital region.</w:t>
      </w:r>
    </w:p>
    <w:bookmarkEnd w:id="25"/>
    <w:bookmarkStart w:id="26" w:name="Xe72eea692b4726e9f288b4261c283ee96bd69fc"/>
    <w:p>
      <w:pPr>
        <w:pStyle w:val="Heading2"/>
      </w:pPr>
      <w:r>
        <w:t xml:space="preserve">Future Outlook: Sales Strategy for Islamabad (Q4 2023 - Q1 2024)</w:t>
      </w:r>
    </w:p>
    <w:p>
      <w:pPr>
        <w:pStyle w:val="FirstParagraph"/>
      </w:pPr>
      <w:r>
        <w:t xml:space="preserve">Based on the Sales Report, we project a further 15-18% revenue increase in Islamabad through three initiatives:</w:t>
      </w:r>
    </w:p>
    <w:p>
      <w:pPr>
        <w:numPr>
          <w:ilvl w:val="0"/>
          <w:numId w:val="1004"/>
        </w:numPr>
        <w:pStyle w:val="Compact"/>
      </w:pPr>
      <w:r>
        <w:rPr>
          <w:bCs/>
          <w:b/>
        </w:rPr>
        <w:t xml:space="preserve">Expansion into Water Security:</w:t>
      </w:r>
      <w:r>
        <w:t xml:space="preserve"> </w:t>
      </w:r>
      <w:r>
        <w:t xml:space="preserve">Partnering with Islamabad Water &amp; Sewerage Board for wastewater microbiology testing (estimated $420K Q4 contract).</w:t>
      </w:r>
    </w:p>
    <w:p>
      <w:pPr>
        <w:numPr>
          <w:ilvl w:val="0"/>
          <w:numId w:val="1004"/>
        </w:numPr>
        <w:pStyle w:val="Compact"/>
      </w:pPr>
      <w:r>
        <w:rPr>
          <w:bCs/>
          <w:b/>
        </w:rPr>
        <w:t xml:space="preserve">Digital Service Integration:</w:t>
      </w:r>
      <w:r>
        <w:t xml:space="preserve"> </w:t>
      </w:r>
      <w:r>
        <w:t xml:space="preserve">Launching "BioTrack Islamabad" – an IoT-enabled soil monitoring platform managed by our biologists, targeting 30 new agribusiness clients.</w:t>
      </w:r>
    </w:p>
    <w:p>
      <w:pPr>
        <w:numPr>
          <w:ilvl w:val="0"/>
          <w:numId w:val="1004"/>
        </w:numPr>
        <w:pStyle w:val="Compact"/>
      </w:pPr>
      <w:r>
        <w:rPr>
          <w:bCs/>
          <w:b/>
        </w:rPr>
        <w:t xml:space="preserve">Policy Influence:</w:t>
      </w:r>
      <w:r>
        <w:t xml:space="preserve"> </w:t>
      </w:r>
      <w:r>
        <w:t xml:space="preserve">Our lead biologist will join the ICT Environmental Task Force to shape future regulations, creating long-term sales opportunities with government entities.</w:t>
      </w:r>
    </w:p>
    <w:bookmarkEnd w:id="26"/>
    <w:bookmarkStart w:id="27" w:name="conclusion"/>
    <w:p>
      <w:pPr>
        <w:pStyle w:val="Heading2"/>
      </w:pPr>
      <w:r>
        <w:t xml:space="preserve">Conclusion</w:t>
      </w:r>
    </w:p>
    <w:p>
      <w:pPr>
        <w:pStyle w:val="FirstParagraph"/>
      </w:pPr>
      <w:r>
        <w:t xml:space="preserve">This Sales Report conclusively demonstrates that specialized biological expertise is the cornerstone of our market dominance in</w:t>
      </w:r>
      <w:r>
        <w:t xml:space="preserve"> </w:t>
      </w:r>
      <w:r>
        <w:t xml:space="preserve">Pakistan Islamabad</w:t>
      </w:r>
      <w:r>
        <w:t xml:space="preserve">. The demand for skilled biologists – not merely sales representatives – has driven unprecedented revenue growth. As Islamabad faces escalating environmental pressures, our biologist-led solutions are increasingly essential to regional development. We recommend doubling down on biologist talent investment within Pakistan's capital, with a focus on local university partnerships and technical certification programs. This strategic focus will ensure continued leadership as the</w:t>
      </w:r>
      <w:r>
        <w:t xml:space="preserve"> </w:t>
      </w:r>
      <w:r>
        <w:t xml:space="preserve">Biologist</w:t>
      </w:r>
      <w:r>
        <w:t xml:space="preserve"> </w:t>
      </w:r>
      <w:r>
        <w:t xml:space="preserve">becomes indispensable in solving Islamabad's most critical challenges.</w:t>
      </w:r>
    </w:p>
    <w:p>
      <w:pPr>
        <w:pStyle w:val="BodyText"/>
      </w:pPr>
      <w:r>
        <w:t xml:space="preserve">Prepared for: National Biotechnology Corporation (NBS) | Confidential: Internal Use Only</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Sales Report: Islamabad Market Performance</dc:title>
  <dc:creator/>
  <dc:language>en</dc:language>
  <cp:keywords/>
  <dcterms:created xsi:type="dcterms:W3CDTF">2026-07-23T19:40:41Z</dcterms:created>
  <dcterms:modified xsi:type="dcterms:W3CDTF">2026-07-23T19:40:41Z</dcterms:modified>
</cp:coreProperties>
</file>

<file path=docProps/custom.xml><?xml version="1.0" encoding="utf-8"?>
<Properties xmlns="http://schemas.openxmlformats.org/officeDocument/2006/custom-properties" xmlns:vt="http://schemas.openxmlformats.org/officeDocument/2006/docPropsVTypes"/>
</file>