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Biologist</w:t>
      </w:r>
      <w:r>
        <w:t xml:space="preserve"> </w:t>
      </w:r>
      <w:r>
        <w:t xml:space="preserve">Performance</w:t>
      </w:r>
      <w:r>
        <w:t xml:space="preserve"> </w:t>
      </w:r>
      <w:r>
        <w:t xml:space="preserve">-</w:t>
      </w:r>
      <w:r>
        <w:t xml:space="preserve"> </w:t>
      </w:r>
      <w:r>
        <w:t xml:space="preserve">Philippines</w:t>
      </w:r>
      <w:r>
        <w:t xml:space="preserve"> </w:t>
      </w:r>
      <w:r>
        <w:t xml:space="preserve">Manila</w:t>
      </w:r>
    </w:p>
    <w:bookmarkStart w:id="30" w:name="Xe95f518f0b1b79af6056ed7825584dd57d2f5ab"/>
    <w:p>
      <w:pPr>
        <w:pStyle w:val="Heading1"/>
      </w:pPr>
      <w:r>
        <w:t xml:space="preserve">ANNUAL SALES REPORT: BIOLOGIST PERFORMANCE IN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Pacific BioSolutions Asia-Pacific</w:t>
      </w:r>
      <w:r>
        <w:br/>
      </w:r>
      <w:r>
        <w:rPr>
          <w:bCs/>
          <w:b/>
        </w:rPr>
        <w:t xml:space="preserve">Prepared By:</w:t>
      </w:r>
      <w:r>
        <w:t xml:space="preserve"> </w:t>
      </w:r>
      <w:r>
        <w:t xml:space="preserve">Maria Santos, Sales Operations Director</w:t>
      </w:r>
      <w:r>
        <w:br/>
      </w:r>
      <w:r>
        <w:rPr>
          <w:bCs/>
          <w:b/>
        </w:rPr>
        <w:t xml:space="preserve">Coverage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exceptional performance of our lead Biologist, Dr. Rafael Mercado, in the highly competitive Manila market within the Philippines. Operating from our Manila headquarters at Bonifacio Global City (BGC), Dr. Mercado has driven unprecedented growth in biological services sales, achieving a 37% year-over-year revenue increase for our environmental diagnostics division. This report validates how strategic biological expertise directly translates to commercial success in the Philippines' burgeoning bio-economy, particularly within Manila's urban and coastal ecosystems.</w:t>
      </w:r>
    </w:p>
    <w:bookmarkEnd w:id="20"/>
    <w:bookmarkStart w:id="21" w:name="Xe46826bf31d96aa626ecdeb860aaa1628df5a5a"/>
    <w:p>
      <w:pPr>
        <w:pStyle w:val="Heading2"/>
      </w:pPr>
      <w:r>
        <w:t xml:space="preserve">REGIONAL MARKET OVERVIEW: PHILIPPINES MANILA</w:t>
      </w:r>
    </w:p>
    <w:p>
      <w:pPr>
        <w:pStyle w:val="FirstParagraph"/>
      </w:pPr>
      <w:r>
        <w:t xml:space="preserve">Manila serves as the economic and scientific epicenter of the Philippines, home to 13 million residents and over 80% of the nation's biotechnology companies. The market demand for specialized biological services has surged due to:</w:t>
      </w:r>
    </w:p>
    <w:p>
      <w:pPr>
        <w:numPr>
          <w:ilvl w:val="0"/>
          <w:numId w:val="1001"/>
        </w:numPr>
        <w:pStyle w:val="Compact"/>
      </w:pPr>
      <w:r>
        <w:t xml:space="preserve">Government mandates under Republic Act No. 9275 (Philippine Biodiversity Act) requiring ecosystem assessments</w:t>
      </w:r>
    </w:p>
    <w:p>
      <w:pPr>
        <w:numPr>
          <w:ilvl w:val="0"/>
          <w:numId w:val="1001"/>
        </w:numPr>
        <w:pStyle w:val="Compact"/>
      </w:pPr>
      <w:r>
        <w:t xml:space="preserve">Increasing coastal pollution challenges in Manila Bay necessitating advanced biological monitoring</w:t>
      </w:r>
    </w:p>
    <w:p>
      <w:pPr>
        <w:numPr>
          <w:ilvl w:val="0"/>
          <w:numId w:val="1001"/>
        </w:numPr>
        <w:pStyle w:val="Compact"/>
      </w:pPr>
      <w:r>
        <w:t xml:space="preserve">Rising corporate ESG (Environmental, Social, Governance) compliance demands from multinational HQs based in Manila</w:t>
      </w:r>
    </w:p>
    <w:p>
      <w:pPr>
        <w:pStyle w:val="FirstParagraph"/>
      </w:pPr>
      <w:r>
        <w:t xml:space="preserve">This Sales Report confirms that the Philippines Manila market now represents 42% of our total Southeast Asian biological services revenue – a figure directly attributable to the Biologist's targeted market penetration strategy.</w:t>
      </w:r>
    </w:p>
    <w:bookmarkEnd w:id="21"/>
    <w:bookmarkStart w:id="25" w:name="X6f7aab1b5d00f543570a6b83e5727c062e50720"/>
    <w:p>
      <w:pPr>
        <w:pStyle w:val="Heading2"/>
      </w:pPr>
      <w:r>
        <w:t xml:space="preserve">BIOLIGIST'S SALES PERFORMANCE: KEY ACHIEVEMENTS</w:t>
      </w:r>
    </w:p>
    <w:p>
      <w:pPr>
        <w:pStyle w:val="FirstParagraph"/>
      </w:pPr>
      <w:r>
        <w:t xml:space="preserve">Dr. Rafael Mercado, our Senior Biologist stationed in Manila, delivered extraordinary results through three core initiatives:</w:t>
      </w:r>
    </w:p>
    <w:bookmarkStart w:id="22" w:name="X32dbebda40761a5e889f5207bfcb0029d75eeff"/>
    <w:p>
      <w:pPr>
        <w:pStyle w:val="Heading3"/>
      </w:pPr>
      <w:r>
        <w:t xml:space="preserve">1. Manila Bay Ecosystem Monitoring Project (PHILIPPINES MANILA)</w:t>
      </w:r>
    </w:p>
    <w:p>
      <w:pPr>
        <w:pStyle w:val="FirstParagraph"/>
      </w:pPr>
      <w:r>
        <w:t xml:space="preserve">The Biologist spearheaded a landmark contract with the Department of Environment and Natural Resources (DENR) for Manila Bay's biological health assessment. By integrating DNA metabarcoding technology into standard water quality testing, Dr. Mercado secured a ₱14.8M contract – 200% above initial projections. This project established Manila as our flagship demonstration site for biological service scalability across Southeast Asia.</w:t>
      </w:r>
    </w:p>
    <w:bookmarkEnd w:id="22"/>
    <w:bookmarkStart w:id="23" w:name="corporate-sustainability-partnerships"/>
    <w:p>
      <w:pPr>
        <w:pStyle w:val="Heading3"/>
      </w:pPr>
      <w:r>
        <w:t xml:space="preserve">2. Corporate Sustainability Partnerships</w:t>
      </w:r>
    </w:p>
    <w:p>
      <w:pPr>
        <w:pStyle w:val="FirstParagraph"/>
      </w:pPr>
      <w:r>
        <w:t xml:space="preserve">Through deep engagement with Manila-based multinational corporations (including Unilever Philippines and Jollibee Group), Dr. Mercado developed customized biodiversity compliance packages. These solutions reduced clients' regulatory non-compliance risks by 68% while generating ₱21.5M in new sales – representing 34% of total Manila revenue for the year.</w:t>
      </w:r>
    </w:p>
    <w:bookmarkEnd w:id="23"/>
    <w:bookmarkStart w:id="24" w:name="scientific-community-outreach"/>
    <w:p>
      <w:pPr>
        <w:pStyle w:val="Heading3"/>
      </w:pPr>
      <w:r>
        <w:t xml:space="preserve">3. Scientific Community Outreach</w:t>
      </w:r>
    </w:p>
    <w:p>
      <w:pPr>
        <w:pStyle w:val="FirstParagraph"/>
      </w:pPr>
      <w:r>
        <w:t xml:space="preserve">The Biologist's partnership with the University of the Philippines Diliman and Ateneo de Manila University resulted in a joint research initiative on invasive species management. This not only enhanced our scientific credibility but directly converted 17 academic partners into service clients, contributing ₱4.2M to annual sales – proving that biological expertise drives commercial conversion in the Philippines Manila ecosystem.</w:t>
      </w:r>
    </w:p>
    <w:bookmarkEnd w:id="24"/>
    <w:bookmarkEnd w:id="25"/>
    <w:bookmarkStart w:id="26" w:name="Xfd662cb84beebb049a476ca1a943a151b74c9d0"/>
    <w:p>
      <w:pPr>
        <w:pStyle w:val="Heading2"/>
      </w:pPr>
      <w:r>
        <w:t xml:space="preserve">SALES METRICS: PHILIPPINES MANILA PERFORMANCE</w:t>
      </w:r>
    </w:p>
    <w:p>
      <w:pPr>
        <w:pStyle w:val="FirstParagraph"/>
      </w:pPr>
      <w:r>
        <w:t xml:space="preserve">KPI</w:t>
      </w:r>
    </w:p>
    <w:p>
      <w:pPr>
        <w:pStyle w:val="BodyText"/>
      </w:pPr>
      <w:r>
        <w:t xml:space="preserve">2023 Target</w:t>
      </w:r>
    </w:p>
    <w:p>
      <w:pPr>
        <w:pStyle w:val="BodyText"/>
      </w:pPr>
      <w:r>
        <w:t xml:space="preserve">2023 Actual</w:t>
      </w:r>
    </w:p>
    <w:p>
      <w:pPr>
        <w:pStyle w:val="BodyText"/>
      </w:pPr>
      <w:r>
        <w:t xml:space="preserve">Variance</w:t>
      </w:r>
    </w:p>
    <w:p>
      <w:pPr>
        <w:pStyle w:val="BodyText"/>
      </w:pPr>
      <w:r>
        <w:t xml:space="preserve">Total Revenue (Biological Services)</w:t>
      </w:r>
    </w:p>
    <w:p>
      <w:pPr>
        <w:pStyle w:val="BodyText"/>
      </w:pPr>
      <w:r>
        <w:t xml:space="preserve">₱18.5M</w:t>
      </w:r>
    </w:p>
    <w:p>
      <w:pPr>
        <w:pStyle w:val="BodyText"/>
      </w:pPr>
      <w:r>
        <w:t xml:space="preserve">₱35.6M</w:t>
      </w:r>
    </w:p>
    <w:p>
      <w:pPr>
        <w:pStyle w:val="BodyText"/>
      </w:pPr>
      <w:r>
        <w:t xml:space="preserve">+94.6%</w:t>
      </w:r>
    </w:p>
    <w:p>
      <w:pPr>
        <w:pStyle w:val="BodyText"/>
      </w:pPr>
      <w:r>
        <w:t xml:space="preserve">New Client Acquisition</w:t>
      </w:r>
    </w:p>
    <w:p>
      <w:pPr>
        <w:pStyle w:val="BodyText"/>
      </w:pPr>
      <w:r>
        <w:t xml:space="preserve">12</w:t>
      </w:r>
    </w:p>
    <w:p>
      <w:pPr>
        <w:pStyle w:val="BodyText"/>
      </w:pPr>
      <w:r>
        <w:t xml:space="preserve">&lt;</w:t>
      </w:r>
    </w:p>
    <w:p>
      <w:pPr>
        <w:pStyle w:val="BodyText"/>
      </w:pPr>
      <w:r>
        <w:t xml:space="preserve">27</w:t>
      </w:r>
    </w:p>
    <w:p>
      <w:pPr>
        <w:pStyle w:val="BodyText"/>
      </w:pPr>
      <w:r>
        <w:t xml:space="preserve">&lt;</w:t>
      </w:r>
    </w:p>
    <w:p>
      <w:pPr>
        <w:pStyle w:val="BodyText"/>
      </w:pPr>
      <w:r>
        <w:t xml:space="preserve">+125%</w:t>
      </w:r>
    </w:p>
    <w:p>
      <w:pPr>
        <w:pStyle w:val="BodyText"/>
      </w:pPr>
      <w:r>
        <w:t xml:space="preserve">85%</w:t>
      </w:r>
    </w:p>
    <w:p>
      <w:pPr>
        <w:pStyle w:val="BodyText"/>
      </w:pPr>
      <w:r>
        <w:rPr>
          <w:bCs/>
          <w:b/>
        </w:rPr>
        <w:t xml:space="preserve">&gt;96%</w:t>
      </w:r>
    </w:p>
    <w:p>
      <w:pPr>
        <w:pStyle w:val="BodyText"/>
      </w:pPr>
      <w:r>
        <w:t xml:space="preserve">7% to 19%</w:t>
      </w:r>
      <w:r>
        <w:br/>
      </w:r>
      <w:r>
        <w:t xml:space="preserve"> </w:t>
      </w:r>
    </w:p>
    <w:bookmarkEnd w:id="26"/>
    <w:bookmarkStart w:id="27" w:name="X70cb3f9b587b6175bf34e722cc3db5dae5f0013"/>
    <w:p>
      <w:pPr>
        <w:pStyle w:val="Heading2"/>
      </w:pPr>
      <w:r>
        <w:t xml:space="preserve">CHALLENGES OVERCOME: BIOLOGIST'S STRATEGIC ADAPTATIONS</w:t>
      </w:r>
    </w:p>
    <w:p>
      <w:pPr>
        <w:pStyle w:val="FirstParagraph"/>
      </w:pPr>
      <w:r>
        <w:t xml:space="preserve">The Sales Report highlights how the Biologist navigated three critical challenges unique to the Philippines Manila environment:</w:t>
      </w:r>
    </w:p>
    <w:p>
      <w:pPr>
        <w:numPr>
          <w:ilvl w:val="0"/>
          <w:numId w:val="1002"/>
        </w:numPr>
        <w:pStyle w:val="Compact"/>
      </w:pPr>
      <w:r>
        <w:rPr>
          <w:bCs/>
          <w:b/>
        </w:rPr>
        <w:t xml:space="preserve">Regulatory Complexity:</w:t>
      </w:r>
      <w:r>
        <w:t xml:space="preserve"> </w:t>
      </w:r>
      <w:r>
        <w:t xml:space="preserve">Navigated 14+ local permits through strategic partnerships with Philippine Council for Agriculture, Aquatic and Natural Resources Research Development (PCAARRD), ensuring zero project delays.</w:t>
      </w:r>
    </w:p>
    <w:p>
      <w:pPr>
        <w:numPr>
          <w:ilvl w:val="0"/>
          <w:numId w:val="1002"/>
        </w:numPr>
        <w:pStyle w:val="Compact"/>
      </w:pPr>
      <w:r>
        <w:rPr>
          <w:bCs/>
          <w:b/>
        </w:rPr>
        <w:t xml:space="preserve">Cultural Nuances:</w:t>
      </w:r>
      <w:r>
        <w:t xml:space="preserve"> </w:t>
      </w:r>
      <w:r>
        <w:t xml:space="preserve">Implemented "Filipino Bio-Consulting" methodology – blending technical expertise with local community engagement protocols – which increased client trust by 52% (per post-project surveys).</w:t>
      </w:r>
    </w:p>
    <w:p>
      <w:pPr>
        <w:numPr>
          <w:ilvl w:val="0"/>
          <w:numId w:val="1002"/>
        </w:numPr>
        <w:pStyle w:val="Compact"/>
      </w:pPr>
      <w:r>
        <w:rPr>
          <w:bCs/>
          <w:b/>
        </w:rPr>
        <w:t xml:space="preserve">Competition:</w:t>
      </w:r>
      <w:r>
        <w:t xml:space="preserve"> </w:t>
      </w:r>
      <w:r>
        <w:t xml:space="preserve">Differentiated against local labs by positioning our Manila biologists as "regulatory partners" rather than service providers, resulting in 73% of contracts having multi-year renewal clauses.</w:t>
      </w:r>
    </w:p>
    <w:bookmarkEnd w:id="27"/>
    <w:bookmarkStart w:id="28" w:name="X491a0dad0765217f8fff1c945cd50b04e6f6f8a"/>
    <w:p>
      <w:pPr>
        <w:pStyle w:val="Heading2"/>
      </w:pPr>
      <w:r>
        <w:t xml:space="preserve">FUTURE STRATEGIES: SCALING BIOLIGIST-DRIVEN SALES IN PHILIPPINES MANILA</w:t>
      </w:r>
    </w:p>
    <w:p>
      <w:pPr>
        <w:pStyle w:val="FirstParagraph"/>
      </w:pPr>
      <w:r>
        <w:t xml:space="preserve">Based on this Sales Report's success, we recommend:</w:t>
      </w:r>
    </w:p>
    <w:p>
      <w:pPr>
        <w:numPr>
          <w:ilvl w:val="0"/>
          <w:numId w:val="1003"/>
        </w:numPr>
        <w:pStyle w:val="Compact"/>
      </w:pPr>
      <w:r>
        <w:rPr>
          <w:bCs/>
          <w:b/>
        </w:rPr>
        <w:t xml:space="preserve">Biologist Expansion Program:</w:t>
      </w:r>
      <w:r>
        <w:t xml:space="preserve"> </w:t>
      </w:r>
      <w:r>
        <w:t xml:space="preserve">Hire two additional Biologists for Manila by Q1 2024 to capitalize on the ₱83M pipeline in coastal management contracts.</w:t>
      </w:r>
    </w:p>
    <w:p>
      <w:pPr>
        <w:numPr>
          <w:ilvl w:val="0"/>
          <w:numId w:val="1003"/>
        </w:numPr>
        <w:pStyle w:val="Compact"/>
      </w:pPr>
      <w:r>
        <w:rPr>
          <w:bCs/>
          <w:b/>
        </w:rPr>
        <w:t xml:space="preserve">Manila BioHub Development:</w:t>
      </w:r>
      <w:r>
        <w:t xml:space="preserve"> </w:t>
      </w:r>
      <w:r>
        <w:t xml:space="preserve">Establish a dedicated laboratory facility at BGC to serve as Philippines Manila's operations hub, reducing turnaround time by 40% for critical samples.</w:t>
      </w:r>
    </w:p>
    <w:p>
      <w:pPr>
        <w:numPr>
          <w:ilvl w:val="0"/>
          <w:numId w:val="1003"/>
        </w:numPr>
        <w:pStyle w:val="Compact"/>
      </w:pPr>
      <w:r>
        <w:rPr>
          <w:bCs/>
          <w:b/>
        </w:rPr>
        <w:t xml:space="preserve">National Certification Initiative:</w:t>
      </w:r>
      <w:r>
        <w:t xml:space="preserve"> </w:t>
      </w:r>
      <w:r>
        <w:t xml:space="preserve">Partner with DENR to create "Certified Manila Biologist" accreditation – directly enhancing our sales credibility across all Philippine regions.</w:t>
      </w:r>
    </w:p>
    <w:bookmarkEnd w:id="28"/>
    <w:bookmarkStart w:id="29" w:name="conclusion-the-bioligist-as-sales-engine"/>
    <w:p>
      <w:pPr>
        <w:pStyle w:val="Heading2"/>
      </w:pPr>
      <w:r>
        <w:t xml:space="preserve">CONCLUSION: THE BIOLIGIST AS SALES ENGINE</w:t>
      </w:r>
    </w:p>
    <w:p>
      <w:pPr>
        <w:pStyle w:val="FirstParagraph"/>
      </w:pPr>
      <w:r>
        <w:t xml:space="preserve">This Sales Report unequivocally demonstrates that in the Philippines Manila market, a highly skilled Biologist is not merely a scientific resource but the primary revenue driver. Dr. Mercado's ability to translate biological expertise into commercial solutions has redefined our sales strategy – proving that in environmental services, technical mastery directly correlates with market leadership. The 37% revenue growth achieved in Manila represents the highest regional performance across all Pacific BioSolutions operations globally.</w:t>
      </w:r>
    </w:p>
    <w:p>
      <w:pPr>
        <w:pStyle w:val="BodyText"/>
      </w:pPr>
      <w:r>
        <w:t xml:space="preserve">As the Philippines accelerates its Green Growth agenda under the National Climate Change Action Plan 2023-2030, our Biologist team in Manila will be instrumental in capturing this ₱45B biological services market opportunity. We recommend replicating Dr. Mercado's model across all Philippine regional offices to maximize the Sales Report's insights for nationwide expansion.</w:t>
      </w:r>
    </w:p>
    <w:p>
      <w:pPr>
        <w:pStyle w:val="BodyText"/>
      </w:pPr>
      <w:r>
        <w:rPr>
          <w:bCs/>
          <w:b/>
        </w:rPr>
        <w:t xml:space="preserve">Final Note:</w:t>
      </w:r>
      <w:r>
        <w:t xml:space="preserve"> </w:t>
      </w:r>
      <w:r>
        <w:t xml:space="preserve">The success documented in this report confirms that where a Biologist leads with scientific rigor, sales follow with exceptional results – particularly in the dynamic market landscape of Philippines Manila. We stand positioned to lead the nation's biological services revolution from our Manila headquarters.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Biologist Performance - Philippines Manila</dc:title>
  <dc:creator/>
  <dc:language>en</dc:language>
  <cp:keywords/>
  <dcterms:created xsi:type="dcterms:W3CDTF">2026-07-21T04:10:55Z</dcterms:created>
  <dcterms:modified xsi:type="dcterms:W3CDTF">2026-07-21T04:10:55Z</dcterms:modified>
</cp:coreProperties>
</file>

<file path=docProps/custom.xml><?xml version="1.0" encoding="utf-8"?>
<Properties xmlns="http://schemas.openxmlformats.org/officeDocument/2006/custom-properties" xmlns:vt="http://schemas.openxmlformats.org/officeDocument/2006/docPropsVTypes"/>
</file>