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Biological</w:t>
      </w:r>
      <w:r>
        <w:t xml:space="preserve"> </w:t>
      </w:r>
      <w:r>
        <w:t xml:space="preserve">Sales</w:t>
      </w:r>
      <w:r>
        <w:t xml:space="preserve"> </w:t>
      </w:r>
      <w:r>
        <w:t xml:space="preserve">Performance</w:t>
      </w:r>
      <w:r>
        <w:t xml:space="preserve"> </w:t>
      </w:r>
      <w:r>
        <w:t xml:space="preserve">Report:</w:t>
      </w:r>
      <w:r>
        <w:t xml:space="preserve"> </w:t>
      </w:r>
      <w:r>
        <w:t xml:space="preserve">Qatar</w:t>
      </w:r>
      <w:r>
        <w:t xml:space="preserve"> </w:t>
      </w:r>
      <w:r>
        <w:t xml:space="preserve">Doha</w:t>
      </w:r>
      <w:r>
        <w:t xml:space="preserve"> </w:t>
      </w:r>
      <w:r>
        <w:t xml:space="preserve">Market</w:t>
      </w:r>
    </w:p>
    <w:bookmarkStart w:id="27" w:name="Xaf1655bad5c4db8c6719e02cee4a78d80ebc2a7"/>
    <w:p>
      <w:pPr>
        <w:pStyle w:val="Heading1"/>
      </w:pPr>
      <w:r>
        <w:t xml:space="preserve">Quarterly Sales Report: Biological Services &amp; Solutions in Qatar Doha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Qatar Biotech Holdings</w:t>
      </w:r>
      <w:r>
        <w:br/>
      </w:r>
      <w:r>
        <w:rPr>
          <w:bCs/>
          <w:b/>
        </w:rPr>
        <w:t xml:space="preserve">Prepared By:</w:t>
      </w:r>
      <w:r>
        <w:t xml:space="preserve"> </w:t>
      </w:r>
      <w:r>
        <w:t xml:space="preserve">Dr. Amina Al-Sulaiti, Senior Biological Sales Specialist</w:t>
      </w:r>
    </w:p>
    <w:bookmarkStart w:id="20" w:name="i.-executive-summary"/>
    <w:p>
      <w:pPr>
        <w:pStyle w:val="Heading2"/>
      </w:pPr>
      <w:r>
        <w:t xml:space="preserve">I. Executive Summary</w:t>
      </w:r>
    </w:p>
    <w:p>
      <w:pPr>
        <w:pStyle w:val="FirstParagraph"/>
      </w:pPr>
      <w:r>
        <w:t xml:space="preserve">This Sales Report details the performance of biological services across Qatar Doha during Q3 2023. As a Biologist specializing in environmental and health diagnostics, I've spearheaded sales initiatives for our advanced bioanalysis solutions, achieving a remarkable 37% year-over-year growth. The report underscores Qatar's strategic shift toward sustainable development under National Vision 2030, creating unprecedented demand for specialized biological expertise in Doha's expanding infrastructure and healthcare sectors. Our team has successfully positioned biology as a critical enabler of Qatar's environmental and public health objectives.</w:t>
      </w:r>
    </w:p>
    <w:bookmarkEnd w:id="20"/>
    <w:bookmarkStart w:id="21" w:name="ii.-market-context-biology-in-qatar-doha"/>
    <w:p>
      <w:pPr>
        <w:pStyle w:val="Heading2"/>
      </w:pPr>
      <w:r>
        <w:t xml:space="preserve">II. Market Context: Biology in Qatar Doha</w:t>
      </w:r>
    </w:p>
    <w:p>
      <w:pPr>
        <w:pStyle w:val="FirstParagraph"/>
      </w:pPr>
      <w:r>
        <w:t xml:space="preserve">The Qatar National Vision 2030 prioritizes environmental sustainability, driving substantial investment in biological research and applications. Doha, as the capital city, serves as the epicenter for this transformation with projects like the Al Thakira Mangroves Conservation and World Cup 2022 legacy initiatives. As a Biologist operating within this ecosystem, I've observed three critical market drivers:</w:t>
      </w:r>
    </w:p>
    <w:p>
      <w:pPr>
        <w:numPr>
          <w:ilvl w:val="0"/>
          <w:numId w:val="1001"/>
        </w:numPr>
        <w:pStyle w:val="Compact"/>
      </w:pPr>
      <w:r>
        <w:rPr>
          <w:bCs/>
          <w:b/>
        </w:rPr>
        <w:t xml:space="preserve">Government Mandates:</w:t>
      </w:r>
      <w:r>
        <w:t xml:space="preserve"> </w:t>
      </w:r>
      <w:r>
        <w:t xml:space="preserve">New regulations require biological impact assessments for all major construction projects (e.g., Lusail City, Education City expansions).</w:t>
      </w:r>
    </w:p>
    <w:p>
      <w:pPr>
        <w:numPr>
          <w:ilvl w:val="0"/>
          <w:numId w:val="1001"/>
        </w:numPr>
        <w:pStyle w:val="Compact"/>
      </w:pPr>
      <w:r>
        <w:rPr>
          <w:bCs/>
          <w:b/>
        </w:rPr>
        <w:t xml:space="preserve">Healthcare Expansion:</w:t>
      </w:r>
      <w:r>
        <w:t xml:space="preserve"> </w:t>
      </w:r>
      <w:r>
        <w:t xml:space="preserve">Qatar's national healthcare strategy has increased demand for pathogen testing and personalized medicine services.</w:t>
      </w:r>
    </w:p>
    <w:p>
      <w:pPr>
        <w:numPr>
          <w:ilvl w:val="0"/>
          <w:numId w:val="1001"/>
        </w:numPr>
        <w:pStyle w:val="Compact"/>
      </w:pPr>
      <w:r>
        <w:rPr>
          <w:bCs/>
          <w:b/>
        </w:rPr>
        <w:t xml:space="preserve">Sustainability Targets:</w:t>
      </w:r>
      <w:r>
        <w:t xml:space="preserve"> </w:t>
      </w:r>
      <w:r>
        <w:t xml:space="preserve">The National Environment Strategy 2023 mandates biodiversity monitoring across all public projects.</w:t>
      </w:r>
    </w:p>
    <w:p>
      <w:pPr>
        <w:pStyle w:val="FirstParagraph"/>
      </w:pPr>
      <w:r>
        <w:t xml:space="preserve">This context positions biology as a strategic business sector in Qatar Doha, moving beyond traditional lab roles to become an essential commercial service category.</w:t>
      </w:r>
    </w:p>
    <w:bookmarkEnd w:id="21"/>
    <w:bookmarkStart w:id="22" w:name="iii.-sales-performance-highlights"/>
    <w:p>
      <w:pPr>
        <w:pStyle w:val="Heading2"/>
      </w:pPr>
      <w:r>
        <w:t xml:space="preserve">III. Sales Performance Highlights</w:t>
      </w:r>
    </w:p>
    <w:p>
      <w:pPr>
        <w:pStyle w:val="FirstParagraph"/>
      </w:pPr>
      <w:r>
        <w:t xml:space="preserve">Product/Service</w:t>
      </w:r>
    </w:p>
    <w:p>
      <w:pPr>
        <w:pStyle w:val="BodyText"/>
      </w:pPr>
      <w:r>
        <w:t xml:space="preserve">Q3 2023 Revenue (QAR)</w:t>
      </w:r>
    </w:p>
    <w:p>
      <w:pPr>
        <w:pStyle w:val="BodyText"/>
      </w:pPr>
      <w:r>
        <w:t xml:space="preserve">% Growth vs Q2 2023</w:t>
      </w:r>
    </w:p>
    <w:p>
      <w:pPr>
        <w:pStyle w:val="BodyText"/>
      </w:pPr>
      <w:r>
        <w:t xml:space="preserve">Key Clients in Doha</w:t>
      </w:r>
    </w:p>
    <w:p>
      <w:pPr>
        <w:pStyle w:val="BodyText"/>
      </w:pPr>
      <w:r>
        <w:t xml:space="preserve">Environmental DNA (eDNA) Monitoring</w:t>
      </w:r>
    </w:p>
    <w:p>
      <w:pPr>
        <w:pStyle w:val="BodyText"/>
      </w:pPr>
      <w:r>
        <w:t xml:space="preserve">845,000</w:t>
      </w:r>
    </w:p>
    <w:p>
      <w:pPr>
        <w:pStyle w:val="BodyText"/>
      </w:pPr>
      <w:r>
        <w:t xml:space="preserve">+42%</w:t>
      </w:r>
    </w:p>
    <w:p>
      <w:pPr>
        <w:pStyle w:val="BodyText"/>
      </w:pPr>
      <w:r>
        <w:t xml:space="preserve">National Environment Agency, Qatar University, Al Thakira Wetland Project</w:t>
      </w:r>
    </w:p>
    <w:p>
      <w:pPr>
        <w:pStyle w:val="BodyText"/>
      </w:pPr>
      <w:r>
        <w:t xml:space="preserve">Pathogen Screening Kits (Healthcare)</w:t>
      </w:r>
    </w:p>
    <w:p>
      <w:pPr>
        <w:pStyle w:val="BodyText"/>
      </w:pPr>
      <w:r>
        <w:t xml:space="preserve">1,210,000</w:t>
      </w:r>
    </w:p>
    <w:p>
      <w:pPr>
        <w:pStyle w:val="BodyText"/>
      </w:pPr>
      <w:r>
        <w:t xml:space="preserve">+58%</w:t>
      </w:r>
    </w:p>
    <w:p>
      <w:pPr>
        <w:pStyle w:val="BodyText"/>
      </w:pPr>
      <w:r>
        <w:t xml:space="preserve">Doha Hospital Network, Hamad Medical Corporation</w:t>
      </w:r>
    </w:p>
    <w:p>
      <w:pPr>
        <w:pStyle w:val="BodyText"/>
      </w:pPr>
      <w:r>
        <w:t xml:space="preserve">Biodiversity Assessment Packages</w:t>
      </w:r>
    </w:p>
    <w:p>
      <w:pPr>
        <w:pStyle w:val="BodyText"/>
      </w:pPr>
      <w:r>
        <w:t xml:space="preserve">635,000</w:t>
      </w:r>
    </w:p>
    <w:p>
      <w:pPr>
        <w:pStyle w:val="BodyText"/>
      </w:pPr>
      <w:r>
        <w:t xml:space="preserve">+29%</w:t>
      </w:r>
    </w:p>
    <w:p>
      <w:pPr>
        <w:pStyle w:val="BodyText"/>
      </w:pPr>
      <w:r>
        <w:br/>
      </w:r>
    </w:p>
    <w:p>
      <w:pPr>
        <w:pStyle w:val="BodyText"/>
      </w:pPr>
      <w:r>
        <w:t xml:space="preserve">These results reflect a 37% overall sales increase in Qatar Doha. Notably, the Pathogen Screening Kits grew by 58% following government adoption of our rapid diagnostic solution for respiratory illnesses during winter season. As a Biologist deeply embedded in both technical and commercial aspects, I've leveraged scientific credibility to convert prospects into clients – particularly through demonstrations of our field-deployable testing platforms at Doha's International Health Conference.</w:t>
      </w:r>
    </w:p>
    <w:bookmarkEnd w:id="22"/>
    <w:bookmarkStart w:id="23" w:name="Xc6d225c2cc055f997ed8492be9faafb70676535"/>
    <w:p>
      <w:pPr>
        <w:pStyle w:val="Heading2"/>
      </w:pPr>
      <w:r>
        <w:t xml:space="preserve">IV. Strategic Client Acquisition: The Biologist's Advantage</w:t>
      </w:r>
    </w:p>
    <w:p>
      <w:pPr>
        <w:pStyle w:val="FirstParagraph"/>
      </w:pPr>
      <w:r>
        <w:t xml:space="preserve">Our competitive edge in Qatar Doha stems from the unique perspective of a Biologist in sales. Unlike traditional sales representatives, I can:</w:t>
      </w:r>
    </w:p>
    <w:p>
      <w:pPr>
        <w:numPr>
          <w:ilvl w:val="0"/>
          <w:numId w:val="1002"/>
        </w:numPr>
        <w:pStyle w:val="Compact"/>
      </w:pPr>
      <w:r>
        <w:rPr>
          <w:bCs/>
          <w:b/>
        </w:rPr>
        <w:t xml:space="preserve">Decipher Technical Requirements:</w:t>
      </w:r>
      <w:r>
        <w:t xml:space="preserve"> </w:t>
      </w:r>
      <w:r>
        <w:t xml:space="preserve">Translate government environmental mandates into actionable service packages (e.g., converting "mangrove conservation compliance" into eDNA monitoring contracts).</w:t>
      </w:r>
    </w:p>
    <w:p>
      <w:pPr>
        <w:numPr>
          <w:ilvl w:val="0"/>
          <w:numId w:val="1002"/>
        </w:numPr>
        <w:pStyle w:val="Compact"/>
      </w:pPr>
      <w:r>
        <w:rPr>
          <w:bCs/>
          <w:b/>
        </w:rPr>
        <w:t xml:space="preserve">Build Scientific Trust:</w:t>
      </w:r>
      <w:r>
        <w:t xml:space="preserve"> </w:t>
      </w:r>
      <w:r>
        <w:t xml:space="preserve">Conduct preliminary sample analyses during sales calls, demonstrating real-time value to clients like the Qatar Ministry of Environment.</w:t>
      </w:r>
    </w:p>
    <w:p>
      <w:pPr>
        <w:numPr>
          <w:ilvl w:val="0"/>
          <w:numId w:val="1002"/>
        </w:numPr>
        <w:pStyle w:val="Compact"/>
      </w:pPr>
      <w:r>
        <w:rPr>
          <w:bCs/>
          <w:b/>
        </w:rPr>
        <w:t xml:space="preserve">Align with National Priorities:</w:t>
      </w:r>
      <w:r>
        <w:t xml:space="preserve"> </w:t>
      </w:r>
      <w:r>
        <w:t xml:space="preserve">Position our services as direct enablers of Vision 2030 goals, citing specific projects (e.g., "Our soil analysis supports your Carbon Neutral Plan for Education City").</w:t>
      </w:r>
    </w:p>
    <w:p>
      <w:pPr>
        <w:pStyle w:val="FirstParagraph"/>
      </w:pPr>
      <w:r>
        <w:t xml:space="preserve">This approach secured the landmark 1.8M QAR contract with Qatar University's Sustainability Research Center in August – the largest single biological services deal in Doha to date.</w:t>
      </w:r>
    </w:p>
    <w:bookmarkEnd w:id="23"/>
    <w:bookmarkStart w:id="24" w:name="v.-market-challenges-adaptive-strategies"/>
    <w:p>
      <w:pPr>
        <w:pStyle w:val="Heading2"/>
      </w:pPr>
      <w:r>
        <w:t xml:space="preserve">V. Market Challenges &amp; Adaptive Strategies</w:t>
      </w:r>
    </w:p>
    <w:p>
      <w:pPr>
        <w:pStyle w:val="FirstParagraph"/>
      </w:pPr>
      <w:r>
        <w:t xml:space="preserve">Despite growth, three challenges required specialized biologist-led solutions:</w:t>
      </w:r>
    </w:p>
    <w:p>
      <w:pPr>
        <w:numPr>
          <w:ilvl w:val="0"/>
          <w:numId w:val="1003"/>
        </w:numPr>
        <w:pStyle w:val="Compact"/>
      </w:pPr>
      <w:r>
        <w:rPr>
          <w:bCs/>
          <w:b/>
        </w:rPr>
        <w:t xml:space="preserve">Talent Gap:</w:t>
      </w:r>
      <w:r>
        <w:t xml:space="preserve"> </w:t>
      </w:r>
      <w:r>
        <w:t xml:space="preserve">Limited local professionals with dual biology/business expertise. *Solution:* Partnered with Qatar University to develop our "Biology Sales Leadership" certification program (launched Q4 2023).</w:t>
      </w:r>
    </w:p>
    <w:p>
      <w:pPr>
        <w:numPr>
          <w:ilvl w:val="0"/>
          <w:numId w:val="1003"/>
        </w:numPr>
        <w:pStyle w:val="Compact"/>
      </w:pPr>
      <w:r>
        <w:rPr>
          <w:bCs/>
          <w:b/>
        </w:rPr>
        <w:t xml:space="preserve">Regulatory Complexity:</w:t>
      </w:r>
      <w:r>
        <w:t xml:space="preserve"> </w:t>
      </w:r>
      <w:r>
        <w:t xml:space="preserve">Evolving environmental compliance standards. *Solution:* I co-authored the "Doha Biological Compliance Guide" adopted by the Ministry of Environment, positioning us as regulatory thought leaders.</w:t>
      </w:r>
    </w:p>
    <w:p>
      <w:pPr>
        <w:numPr>
          <w:ilvl w:val="0"/>
          <w:numId w:val="1003"/>
        </w:numPr>
        <w:pStyle w:val="Compact"/>
      </w:pPr>
      <w:r>
        <w:rPr>
          <w:bCs/>
          <w:b/>
        </w:rPr>
        <w:t xml:space="preserve">Competition from Multinationals:</w:t>
      </w:r>
      <w:r>
        <w:t xml:space="preserve"> </w:t>
      </w:r>
      <w:r>
        <w:t xml:space="preserve">Global firms offering lower-cost but less locally adapted solutions. *Solution:* Highlighted our Doha-based laboratory's 24-hour turnaround time – critical for construction projects with tight deadlines.</w:t>
      </w:r>
    </w:p>
    <w:bookmarkEnd w:id="24"/>
    <w:bookmarkStart w:id="25" w:name="Xd017858bb58be73ebbb3dc9e6fd0e42402c55cf"/>
    <w:p>
      <w:pPr>
        <w:pStyle w:val="Heading2"/>
      </w:pPr>
      <w:r>
        <w:t xml:space="preserve">VI. Future Outlook: Qatar Doha Biological Market Growth</w:t>
      </w:r>
    </w:p>
    <w:p>
      <w:pPr>
        <w:pStyle w:val="FirstParagraph"/>
      </w:pPr>
      <w:r>
        <w:t xml:space="preserve">The trajectory for biological services in Qatar Doha is exceptionally strong. Based on current contracts and pipeline data:</w:t>
      </w:r>
    </w:p>
    <w:p>
      <w:pPr>
        <w:numPr>
          <w:ilvl w:val="0"/>
          <w:numId w:val="1004"/>
        </w:numPr>
        <w:pStyle w:val="Compact"/>
      </w:pPr>
      <w:r>
        <w:t xml:space="preserve">Projected 45% growth in environmental biology services by 2024 (Qatar Development Bank forecast)</w:t>
      </w:r>
    </w:p>
    <w:p>
      <w:pPr>
        <w:numPr>
          <w:ilvl w:val="0"/>
          <w:numId w:val="1004"/>
        </w:numPr>
        <w:pStyle w:val="Compact"/>
      </w:pPr>
      <w:r>
        <w:t xml:space="preserve">Emerging demand from the new Qatar Science &amp; Technology Park for biotech R&amp;D support</w:t>
      </w:r>
    </w:p>
    <w:p>
      <w:pPr>
        <w:numPr>
          <w:ilvl w:val="0"/>
          <w:numId w:val="1004"/>
        </w:numPr>
        <w:pStyle w:val="Compact"/>
      </w:pPr>
      <w:r>
        <w:t xml:space="preserve">Government allocation of 7.8B QAR for environmental monitoring infrastructure through 2030</w:t>
      </w:r>
    </w:p>
    <w:p>
      <w:pPr>
        <w:pStyle w:val="FirstParagraph"/>
      </w:pPr>
      <w:r>
        <w:t xml:space="preserve">As a Biologist driving sales, I recommend prioritizing three initiatives:</w:t>
      </w:r>
    </w:p>
    <w:p>
      <w:pPr>
        <w:numPr>
          <w:ilvl w:val="0"/>
          <w:numId w:val="1005"/>
        </w:numPr>
        <w:pStyle w:val="Compact"/>
      </w:pPr>
      <w:r>
        <w:rPr>
          <w:bCs/>
          <w:b/>
        </w:rPr>
        <w:t xml:space="preserve">Doha-Specific Service Bundling:</w:t>
      </w:r>
      <w:r>
        <w:t xml:space="preserve"> </w:t>
      </w:r>
      <w:r>
        <w:t xml:space="preserve">Develop integrated "Vision 2030 Compliance Packages" combining soil, water, and biodiversity testing for construction firms.</w:t>
      </w:r>
    </w:p>
    <w:p>
      <w:pPr>
        <w:numPr>
          <w:ilvl w:val="0"/>
          <w:numId w:val="1005"/>
        </w:numPr>
        <w:pStyle w:val="Compact"/>
      </w:pPr>
      <w:r>
        <w:rPr>
          <w:bCs/>
          <w:b/>
        </w:rPr>
        <w:t xml:space="preserve">Healthcare Expansion:</w:t>
      </w:r>
      <w:r>
        <w:t xml:space="preserve"> </w:t>
      </w:r>
      <w:r>
        <w:t xml:space="preserve">Target private hospitals with our rapid pathogen screening suite to address growing tourism-related health demands.</w:t>
      </w:r>
    </w:p>
    <w:p>
      <w:pPr>
        <w:numPr>
          <w:ilvl w:val="0"/>
          <w:numId w:val="1005"/>
        </w:numPr>
        <w:pStyle w:val="Compact"/>
      </w:pPr>
      <w:r>
        <w:rPr>
          <w:bCs/>
          <w:b/>
        </w:rPr>
        <w:t xml:space="preserve">Talent Development:</w:t>
      </w:r>
      <w:r>
        <w:t xml:space="preserve"> </w:t>
      </w:r>
      <w:r>
        <w:t xml:space="preserve">Establish a biologist-led sales academy in Doha to build local capacity – critical for long-term market dominance.</w:t>
      </w:r>
    </w:p>
    <w:bookmarkEnd w:id="25"/>
    <w:bookmarkStart w:id="26" w:name="vii.-conclusion"/>
    <w:p>
      <w:pPr>
        <w:pStyle w:val="Heading2"/>
      </w:pPr>
      <w:r>
        <w:t xml:space="preserve">VII. Conclusion</w:t>
      </w:r>
    </w:p>
    <w:p>
      <w:pPr>
        <w:pStyle w:val="FirstParagraph"/>
      </w:pPr>
      <w:r>
        <w:t xml:space="preserve">This Sales Report confirms that biological expertise is no longer peripheral but central to Qatar Doha's economic and environmental advancement. As a Biologist entrusted with sales responsibility, I've witnessed how technical credibility transforms into commercial success in this market. Our Q3 results – driven by deep understanding of both biology and Qatar's strategic priorities – position us for leadership in a sector poised for exponential growth. The integration of biological science with commercial execution has proven indispensable for capturing value in Doha's evolving marketplace. Moving forward, our focus must remain on developing biology-driven solutions that directly support Qatar National Vision 2030, ensuring sustainable growth that benefits both our business and the nation's development goals.</w:t>
      </w:r>
    </w:p>
    <w:p>
      <w:pPr>
        <w:pStyle w:val="BodyText"/>
      </w:pPr>
      <w:r>
        <w:rPr>
          <w:bCs/>
          <w:b/>
        </w:rPr>
        <w:t xml:space="preserve">Prepared By:</w:t>
      </w:r>
      <w:r>
        <w:t xml:space="preserve"> </w:t>
      </w:r>
      <w:r>
        <w:t xml:space="preserve">Dr. Amina Al-Sulaiti</w:t>
      </w:r>
      <w:r>
        <w:br/>
      </w:r>
      <w:r>
        <w:rPr>
          <w:bCs/>
          <w:b/>
        </w:rPr>
        <w:t xml:space="preserve">Biologist &amp; Senior Sales Specialist</w:t>
      </w:r>
      <w:r>
        <w:br/>
      </w:r>
      <w:r>
        <w:t xml:space="preserve">Qatar Biotech Holdings | Doha, Qatar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Biological Sales Performance Report: Qatar Doha Market</dc:title>
  <dc:creator/>
  <dc:language>en</dc:language>
  <cp:keywords/>
  <dcterms:created xsi:type="dcterms:W3CDTF">2026-07-22T19:46:13Z</dcterms:created>
  <dcterms:modified xsi:type="dcterms:W3CDTF">2026-07-22T19:46:13Z</dcterms:modified>
</cp:coreProperties>
</file>

<file path=docProps/custom.xml><?xml version="1.0" encoding="utf-8"?>
<Properties xmlns="http://schemas.openxmlformats.org/officeDocument/2006/custom-properties" xmlns:vt="http://schemas.openxmlformats.org/officeDocument/2006/docPropsVTypes"/>
</file>