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Biologist-Driven</w:t>
      </w:r>
      <w:r>
        <w:t xml:space="preserve"> </w:t>
      </w:r>
      <w:r>
        <w:t xml:space="preserve">Market</w:t>
      </w:r>
      <w:r>
        <w:t xml:space="preserve"> </w:t>
      </w:r>
      <w:r>
        <w:t xml:space="preserve">Expansion</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7b778e9651ffb8d8c81882f9ecb3ecfe53b8a84"/>
    <w:p>
      <w:pPr>
        <w:pStyle w:val="Heading1"/>
      </w:pPr>
      <w:r>
        <w:t xml:space="preserve">Comprehensive Sales Report: Biologist Expertise Driving Growth in Saudi Arabia Jeddah Market</w:t>
      </w:r>
    </w:p>
    <w:bookmarkStart w:id="20" w:name="executive-summary"/>
    <w:p>
      <w:pPr>
        <w:pStyle w:val="Heading2"/>
      </w:pPr>
      <w:r>
        <w:t xml:space="preserve">Executive Summary</w:t>
      </w:r>
    </w:p>
    <w:p>
      <w:pPr>
        <w:pStyle w:val="FirstParagraph"/>
      </w:pPr>
      <w:r>
        <w:t xml:space="preserve">This Sales Report details the strategic impact of biologists within our operational framework across Saudi Arabia Jeddah. The integration of specialized biological expertise has directly contributed to a 37% year-over-year sales growth in environmental and healthcare solutions, solidifying our market position in this rapidly evolving region. As Saudi Vision 2030 accelerates economic diversification, the role of the biologist has emerged as a critical catalyst for revenue generation across key sectors including water management, pharmaceuticals, and biotechnology. This document outlines tangible sales outcomes driven by biologist-led initiatives in Jeddah.</w:t>
      </w:r>
    </w:p>
    <w:bookmarkEnd w:id="20"/>
    <w:bookmarkStart w:id="21" w:name="X71f10a83f0be6370d7a1d530c34496d26a60d9e"/>
    <w:p>
      <w:pPr>
        <w:pStyle w:val="Heading2"/>
      </w:pPr>
      <w:r>
        <w:t xml:space="preserve">Market Context: Saudi Arabia Jeddah's Strategic Landscape</w:t>
      </w:r>
    </w:p>
    <w:p>
      <w:pPr>
        <w:pStyle w:val="FirstParagraph"/>
      </w:pPr>
      <w:r>
        <w:t xml:space="preserve">Jeddah serves as the primary commercial gateway to Saudi Arabia’s western coast, hosting 70% of the kingdom’s international trade. With a population exceeding 5 million and massive infrastructure investments under Vision 2030, demand for biology-driven solutions has surged. The Jeddah Economic City project alone requires annual biological testing services for water quality (12,400+ samples), while healthcare expansion mandates advanced diagnostic capabilities. As the leading sales force operating in this ecosystem, our biologists have positioned us at the epicenter of these opportunities.</w:t>
      </w:r>
    </w:p>
    <w:bookmarkEnd w:id="21"/>
    <w:bookmarkStart w:id="22" w:name="Xb8c620d6f9b0e2cab8f3def818680869416d10a"/>
    <w:p>
      <w:pPr>
        <w:pStyle w:val="Heading2"/>
      </w:pPr>
      <w:r>
        <w:t xml:space="preserve">Biologist-Integrated Sales Performance (Q1-Q4 2023)</w:t>
      </w:r>
    </w:p>
    <w:p>
      <w:pPr>
        <w:pStyle w:val="FirstParagraph"/>
      </w:pPr>
      <w:r>
        <w:t xml:space="preserve">Sales Category</w:t>
      </w:r>
    </w:p>
    <w:p>
      <w:pPr>
        <w:pStyle w:val="BodyText"/>
      </w:pPr>
      <w:r>
        <w:t xml:space="preserve">Revenue (SAR)</w:t>
      </w:r>
    </w:p>
    <w:p>
      <w:pPr>
        <w:pStyle w:val="BodyText"/>
      </w:pPr>
      <w:r>
        <w:t xml:space="preserve">YoY Growth</w:t>
      </w:r>
    </w:p>
    <w:p>
      <w:pPr>
        <w:pStyle w:val="BodyText"/>
      </w:pPr>
      <w:r>
        <w:t xml:space="preserve">Biologist Contribution %</w:t>
      </w:r>
    </w:p>
    <w:p>
      <w:pPr>
        <w:pStyle w:val="BodyText"/>
      </w:pPr>
      <w:r>
        <w:t xml:space="preserve">Environmental Testing Services</w:t>
      </w:r>
    </w:p>
    <w:p>
      <w:pPr>
        <w:pStyle w:val="BodyText"/>
      </w:pPr>
      <w:r>
        <w:t xml:space="preserve">8,250,000</w:t>
      </w:r>
    </w:p>
    <w:p>
      <w:pPr>
        <w:pStyle w:val="BodyText"/>
      </w:pPr>
      <w:r>
        <w:t xml:space="preserve">42%</w:t>
      </w:r>
    </w:p>
    <w:p>
      <w:pPr>
        <w:pStyle w:val="BodyText"/>
      </w:pPr>
      <w:r>
        <w:t xml:space="preserve">63%</w:t>
      </w:r>
    </w:p>
    <w:p>
      <w:pPr>
        <w:pStyle w:val="BodyText"/>
      </w:pPr>
      <w:r>
        <w:t xml:space="preserve">Diagnostics Equipment Sales</w:t>
      </w:r>
    </w:p>
    <w:p>
      <w:pPr>
        <w:pStyle w:val="BodyText"/>
      </w:pPr>
      <w:r>
        <w:t xml:space="preserve">&lt;</w:t>
      </w:r>
    </w:p>
    <w:p>
      <w:pPr>
        <w:pStyle w:val="BodyText"/>
      </w:pPr>
      <w:r>
        <w:t xml:space="preserve">14,725,000</w:t>
      </w:r>
    </w:p>
    <w:p>
      <w:pPr>
        <w:pStyle w:val="BodyText"/>
      </w:pPr>
      <w:r>
        <w:t xml:space="preserve">39%</w:t>
      </w:r>
    </w:p>
    <w:p>
      <w:pPr>
        <w:pStyle w:val="BodyText"/>
      </w:pPr>
      <w:r>
        <w:t xml:space="preserve">58%</w:t>
      </w:r>
    </w:p>
    <w:p>
      <w:pPr>
        <w:pStyle w:val="BodyText"/>
      </w:pPr>
      <w:r>
        <w:t xml:space="preserve">Biotechnology Consulting</w:t>
      </w:r>
    </w:p>
    <w:p>
      <w:pPr>
        <w:pStyle w:val="BodyText"/>
      </w:pPr>
      <w:r>
        <w:t xml:space="preserve">5,980,000</w:t>
      </w:r>
    </w:p>
    <w:p>
      <w:pPr>
        <w:pStyle w:val="BodyText"/>
      </w:pPr>
      <w:r>
        <w:t xml:space="preserve">61%</w:t>
      </w:r>
    </w:p>
    <w:p>
      <w:pPr>
        <w:pStyle w:val="BodyText"/>
      </w:pPr>
      <w:r>
        <w:t xml:space="preserve">74%</w:t>
      </w:r>
    </w:p>
    <w:p>
      <w:pPr>
        <w:pStyle w:val="BodyText"/>
      </w:pPr>
      <w:r>
        <w:t xml:space="preserve">Total Revenue</w:t>
      </w:r>
    </w:p>
    <w:p>
      <w:pPr>
        <w:pStyle w:val="BodyText"/>
      </w:pPr>
      <w:r>
        <w:rPr>
          <w:bCs/>
          <w:b/>
        </w:rPr>
        <w:t xml:space="preserve">28,955,000</w:t>
      </w:r>
    </w:p>
    <w:p>
      <w:pPr>
        <w:pStyle w:val="BodyText"/>
      </w:pPr>
      <w:r>
        <w:t xml:space="preserve">37% Avg.</w:t>
      </w:r>
    </w:p>
    <w:p>
      <w:pPr>
        <w:pStyle w:val="BodyText"/>
      </w:pPr>
      <w:r>
        <w:t xml:space="preserve">64.3%</w:t>
      </w:r>
    </w:p>
    <w:p>
      <w:pPr>
        <w:pStyle w:val="BodyText"/>
      </w:pPr>
      <w:r>
        <w:t xml:space="preserve">Market Share in Jeddah</w:t>
      </w:r>
    </w:p>
    <w:p>
      <w:pPr>
        <w:pStyle w:val="BodyText"/>
      </w:pPr>
      <w:r>
        <w:t xml:space="preserve">31%</w:t>
      </w:r>
    </w:p>
    <w:p>
      <w:pPr>
        <w:pStyle w:val="BodyText"/>
      </w:pPr>
      <w:r>
        <w:t xml:space="preserve">The data reveals a compelling correlation: biologist-led sales initiatives achieved 58-74% higher conversion rates than generic sales channels. In Jeddah, where environmental regulations (Saudi Standards, Metrology and Quality Organization - SAMA) require biologically certified solutions, our biologists’ technical credibility directly closed 83% of enterprise contracts.</w:t>
      </w:r>
    </w:p>
    <w:bookmarkEnd w:id="22"/>
    <w:bookmarkStart w:id="23" w:name="Xfce4da5a0d714a8b6bb4bc6d1cdc07fccd41825"/>
    <w:p>
      <w:pPr>
        <w:pStyle w:val="Heading2"/>
      </w:pPr>
      <w:r>
        <w:t xml:space="preserve">Case Study: Water Management Project in Jeddah</w:t>
      </w:r>
    </w:p>
    <w:p>
      <w:pPr>
        <w:pStyle w:val="FirstParagraph"/>
      </w:pPr>
      <w:r>
        <w:t xml:space="preserve">A landmark project with the Jeddah Water Authority exemplifies biologist-driven sales success. Our lead biologist, Dr. Fatima Al-Rashid, conducted a comprehensive analysis of Red Sea coastal water samples (580+ sites) identifying toxic algal blooms threatening tourism infrastructure. This scientific assessment formed the foundation for a SAR 6.2M contract to install real-time biological monitoring systems across Jeddah’s coastline – a deal that would have been impossible without the biologist’s technical validation. The project generated 45% of our environmental services revenue in Q3 2023, with additional follow-on contracts expected.</w:t>
      </w:r>
    </w:p>
    <w:bookmarkEnd w:id="23"/>
    <w:bookmarkStart w:id="24" w:name="role-of-the-biologist-in-sales-strategy"/>
    <w:p>
      <w:pPr>
        <w:pStyle w:val="Heading2"/>
      </w:pPr>
      <w:r>
        <w:t xml:space="preserve">Role of the Biologist in Sales Strategy</w:t>
      </w:r>
    </w:p>
    <w:p>
      <w:pPr>
        <w:pStyle w:val="FirstParagraph"/>
      </w:pPr>
      <w:r>
        <w:t xml:space="preserve">In Saudi Arabia Jeddah, our biologists function as strategic sales assets rather than support staff. Key responsibilities include:</w:t>
      </w:r>
    </w:p>
    <w:p>
      <w:pPr>
        <w:numPr>
          <w:ilvl w:val="0"/>
          <w:numId w:val="1001"/>
        </w:numPr>
        <w:pStyle w:val="Compact"/>
      </w:pPr>
      <w:r>
        <w:rPr>
          <w:bCs/>
          <w:b/>
        </w:rPr>
        <w:t xml:space="preserve">Technical Validation:</w:t>
      </w:r>
      <w:r>
        <w:t xml:space="preserve"> </w:t>
      </w:r>
      <w:r>
        <w:t xml:space="preserve">Providing scientific certification for product claims to meet SAMA and MOH compliance standards.</w:t>
      </w:r>
    </w:p>
    <w:p>
      <w:pPr>
        <w:numPr>
          <w:ilvl w:val="0"/>
          <w:numId w:val="1001"/>
        </w:numPr>
        <w:pStyle w:val="Compact"/>
      </w:pPr>
      <w:r>
        <w:rPr>
          <w:bCs/>
          <w:b/>
        </w:rPr>
        <w:t xml:space="preserve">Solution Customization:</w:t>
      </w:r>
      <w:r>
        <w:t xml:space="preserve"> </w:t>
      </w:r>
      <w:r>
        <w:t xml:space="preserve">Tailoring biotech offerings based on Jeddah’s unique environmental data (e.g., high salinity water treatment protocols).</w:t>
      </w:r>
    </w:p>
    <w:p>
      <w:pPr>
        <w:numPr>
          <w:ilvl w:val="0"/>
          <w:numId w:val="1001"/>
        </w:numPr>
        <w:pStyle w:val="Compact"/>
      </w:pPr>
      <w:r>
        <w:rPr>
          <w:bCs/>
          <w:b/>
        </w:rPr>
        <w:t xml:space="preserve">Credibility Building:</w:t>
      </w:r>
      <w:r>
        <w:t xml:space="preserve"> </w:t>
      </w:r>
      <w:r>
        <w:t xml:space="preserve">Conducting workshops at King Abdulaziz University and Jeddah Chamber of Commerce to establish thought leadership.</w:t>
      </w:r>
    </w:p>
    <w:p>
      <w:pPr>
        <w:numPr>
          <w:ilvl w:val="0"/>
          <w:numId w:val="1001"/>
        </w:numPr>
        <w:pStyle w:val="Compact"/>
      </w:pPr>
      <w:r>
        <w:rPr>
          <w:bCs/>
          <w:b/>
        </w:rPr>
        <w:t xml:space="preserve">Regulatory Navigation:</w:t>
      </w:r>
      <w:r>
        <w:t xml:space="preserve"> </w:t>
      </w:r>
      <w:r>
        <w:t xml:space="preserve">Advising sales teams on Kingdom-specific biological testing requirements (e.g., Gulf Standardization Organization 2035).</w:t>
      </w:r>
    </w:p>
    <w:p>
      <w:pPr>
        <w:pStyle w:val="FirstParagraph"/>
      </w:pPr>
      <w:r>
        <w:t xml:space="preserve">Without this biologist integration, our sales cycle in Jeddah averaged 147 days. With biologist involvement, it reduced to 68 days – a 53% improvement directly impacting revenue velocity.</w:t>
      </w:r>
    </w:p>
    <w:bookmarkEnd w:id="24"/>
    <w:bookmarkStart w:id="25" w:name="challenges-and-adaptive-strategies"/>
    <w:p>
      <w:pPr>
        <w:pStyle w:val="Heading2"/>
      </w:pPr>
      <w:r>
        <w:t xml:space="preserve">Challenges and Adaptive Strategies</w:t>
      </w:r>
    </w:p>
    <w:p>
      <w:pPr>
        <w:pStyle w:val="FirstParagraph"/>
      </w:pPr>
      <w:r>
        <w:t xml:space="preserve">Despite strong growth, challenges emerged in the Saudi Arabia Jeddah market:</w:t>
      </w:r>
    </w:p>
    <w:p>
      <w:pPr>
        <w:numPr>
          <w:ilvl w:val="0"/>
          <w:numId w:val="1002"/>
        </w:numPr>
        <w:pStyle w:val="Compact"/>
      </w:pPr>
      <w:r>
        <w:rPr>
          <w:bCs/>
          <w:b/>
        </w:rPr>
        <w:t xml:space="preserve">Cultural Nuances:</w:t>
      </w:r>
      <w:r>
        <w:t xml:space="preserve"> </w:t>
      </w:r>
      <w:r>
        <w:t xml:space="preserve">Initial resistance to foreign biologists; resolved through hiring local Saudi female biologists (35% of our team now based in Jeddah).</w:t>
      </w:r>
    </w:p>
    <w:p>
      <w:pPr>
        <w:numPr>
          <w:ilvl w:val="0"/>
          <w:numId w:val="1002"/>
        </w:numPr>
        <w:pStyle w:val="Compact"/>
      </w:pPr>
      <w:r>
        <w:rPr>
          <w:bCs/>
          <w:b/>
        </w:rPr>
        <w:t xml:space="preserve">Infrastructure Gaps:</w:t>
      </w:r>
      <w:r>
        <w:t xml:space="preserve"> </w:t>
      </w:r>
      <w:r>
        <w:t xml:space="preserve">Limited lab facilities in remote Jeddah zones; countered by deploying mobile biology units (12 vehicles operational).</w:t>
      </w:r>
    </w:p>
    <w:p>
      <w:pPr>
        <w:numPr>
          <w:ilvl w:val="0"/>
          <w:numId w:val="1002"/>
        </w:numPr>
        <w:pStyle w:val="Compact"/>
      </w:pPr>
      <w:r>
        <w:rPr>
          <w:bCs/>
          <w:b/>
        </w:rPr>
        <w:t xml:space="preserve">Compliance Complexity:</w:t>
      </w:r>
      <w:r>
        <w:t xml:space="preserve"> </w:t>
      </w:r>
      <w:r>
        <w:t xml:space="preserve">Evolving MOH biotech regulations; addressed via monthly biologist-mandated compliance training sessions for sales staff.</w:t>
      </w:r>
    </w:p>
    <w:bookmarkEnd w:id="25"/>
    <w:bookmarkStart w:id="26" w:name="X1800eb73239cd44636a68b5c5b3d9ba0d43d6b2"/>
    <w:p>
      <w:pPr>
        <w:pStyle w:val="Heading2"/>
      </w:pPr>
      <w:r>
        <w:t xml:space="preserve">Opportunities in Saudi Arabia Jeddah (2024-2025)</w:t>
      </w:r>
    </w:p>
    <w:p>
      <w:pPr>
        <w:pStyle w:val="FirstParagraph"/>
      </w:pPr>
      <w:r>
        <w:t xml:space="preserve">Leveraging our biologist foundation, we project 51% revenue growth from three high-potential areas:</w:t>
      </w:r>
    </w:p>
    <w:p>
      <w:pPr>
        <w:numPr>
          <w:ilvl w:val="0"/>
          <w:numId w:val="1003"/>
        </w:numPr>
        <w:pStyle w:val="Compact"/>
      </w:pPr>
      <w:r>
        <w:rPr>
          <w:bCs/>
          <w:b/>
        </w:rPr>
        <w:t xml:space="preserve">Medical Tourism Expansion:</w:t>
      </w:r>
      <w:r>
        <w:t xml:space="preserve"> </w:t>
      </w:r>
      <w:r>
        <w:t xml:space="preserve">Partnering with Jeddah’s new King Abdullah Medical City (KAMC) for biologically verified patient monitoring systems (estimated SAR 9.8M opportunity).</w:t>
      </w:r>
    </w:p>
    <w:p>
      <w:pPr>
        <w:numPr>
          <w:ilvl w:val="0"/>
          <w:numId w:val="1003"/>
        </w:numPr>
        <w:pStyle w:val="Compact"/>
      </w:pPr>
      <w:r>
        <w:rPr>
          <w:bCs/>
          <w:b/>
        </w:rPr>
        <w:t xml:space="preserve">Sustainable Agriculture:</w:t>
      </w:r>
      <w:r>
        <w:t xml:space="preserve"> </w:t>
      </w:r>
      <w:r>
        <w:t xml:space="preserve">Supporting Saudi Green Initiative with soil health analysis services for Jeddah Valley farms (projected 22% market share by Q4 2025).</w:t>
      </w:r>
    </w:p>
    <w:p>
      <w:pPr>
        <w:numPr>
          <w:ilvl w:val="0"/>
          <w:numId w:val="1003"/>
        </w:numPr>
        <w:pStyle w:val="Compact"/>
      </w:pPr>
      <w:r>
        <w:rPr>
          <w:bCs/>
          <w:b/>
        </w:rPr>
        <w:t xml:space="preserve">Biotech Startups:</w:t>
      </w:r>
      <w:r>
        <w:t xml:space="preserve"> </w:t>
      </w:r>
      <w:r>
        <w:t xml:space="preserve">Establishing a biologist mentorship program for Jeddah-based biotech firms, generating $1.7M in advisory revenue annually.</w:t>
      </w:r>
    </w:p>
    <w:bookmarkEnd w:id="26"/>
    <w:bookmarkStart w:id="27" w:name="strategic-recommendations"/>
    <w:p>
      <w:pPr>
        <w:pStyle w:val="Heading2"/>
      </w:pPr>
      <w:r>
        <w:t xml:space="preserve">Strategic Recommendations</w:t>
      </w:r>
    </w:p>
    <w:p>
      <w:pPr>
        <w:pStyle w:val="FirstParagraph"/>
      </w:pPr>
      <w:r>
        <w:t xml:space="preserve">To maintain leadership in Saudi Arabia Jeddah, we propose:</w:t>
      </w:r>
    </w:p>
    <w:p>
      <w:pPr>
        <w:numPr>
          <w:ilvl w:val="0"/>
          <w:numId w:val="1004"/>
        </w:numPr>
        <w:pStyle w:val="Compact"/>
      </w:pPr>
      <w:r>
        <w:rPr>
          <w:bCs/>
          <w:b/>
        </w:rPr>
        <w:t xml:space="preserve">Biologist Talent Pipeline:</w:t>
      </w:r>
      <w:r>
        <w:t xml:space="preserve"> </w:t>
      </w:r>
      <w:r>
        <w:t xml:space="preserve">Partner with Jeddah University’s Life Sciences Program to recruit 15+ local biologists by Q2 2024 (70% of new hires will be Saudi nationals).</w:t>
      </w:r>
    </w:p>
    <w:p>
      <w:pPr>
        <w:numPr>
          <w:ilvl w:val="0"/>
          <w:numId w:val="1004"/>
        </w:numPr>
        <w:pStyle w:val="Compact"/>
      </w:pPr>
      <w:r>
        <w:rPr>
          <w:bCs/>
          <w:b/>
        </w:rPr>
        <w:t xml:space="preserve">Digital Integration:</w:t>
      </w:r>
      <w:r>
        <w:t xml:space="preserve"> </w:t>
      </w:r>
      <w:r>
        <w:t xml:space="preserve">Launch "BioScan Jeddah" – an AI platform analyzing real-time biological data to forecast client needs, reducing sales cycles by 35%.</w:t>
      </w:r>
    </w:p>
    <w:p>
      <w:pPr>
        <w:numPr>
          <w:ilvl w:val="0"/>
          <w:numId w:val="1004"/>
        </w:numPr>
        <w:pStyle w:val="Compact"/>
      </w:pPr>
      <w:r>
        <w:rPr>
          <w:bCs/>
          <w:b/>
        </w:rPr>
        <w:t xml:space="preserve">Regulatory Advocacy:</w:t>
      </w:r>
      <w:r>
        <w:t xml:space="preserve"> </w:t>
      </w:r>
      <w:r>
        <w:t xml:space="preserve">Form a biologist-led committee with SAMA to co-develop water testing standards, positioning us as a policy influencer.</w:t>
      </w:r>
    </w:p>
    <w:bookmarkEnd w:id="27"/>
    <w:bookmarkStart w:id="28" w:name="conclusion"/>
    <w:p>
      <w:pPr>
        <w:pStyle w:val="Heading2"/>
      </w:pPr>
      <w:r>
        <w:t xml:space="preserve">Conclusion</w:t>
      </w:r>
    </w:p>
    <w:p>
      <w:pPr>
        <w:pStyle w:val="FirstParagraph"/>
      </w:pPr>
      <w:r>
        <w:t xml:space="preserve">This Sales Report demonstrates that in Saudi Arabia Jeddah’s dynamic market, the biologist is not merely an employee but the engine of commercial success. Our data proves that every biologically certified solution sold generates 3.1x higher customer lifetime value than standard offerings, directly supporting Vision 2030’s economic diversification goals. As Jeddah continues to emerge as a global hub for biotechnology investment, our biologist-centric sales model has established an unassailable competitive advantage – one that will drive sustained growth across the Kingdom. We project achieving SAR 41M in annual revenue by Q4 2025 through continued investment in this strategic pillar.</w:t>
      </w:r>
    </w:p>
    <w:p>
      <w:pPr>
        <w:pStyle w:val="BodyText"/>
      </w:pPr>
      <w:r>
        <w:rPr>
          <w:bCs/>
          <w:b/>
        </w:rPr>
        <w:t xml:space="preserve">Prepared for:</w:t>
      </w:r>
      <w:r>
        <w:t xml:space="preserve"> </w:t>
      </w:r>
      <w:r>
        <w:t xml:space="preserve">Executive Board, Saudi Arabia Operations</w:t>
      </w:r>
      <w:r>
        <w:br/>
      </w:r>
      <w:r>
        <w:rPr>
          <w:bCs/>
          <w:b/>
        </w:rPr>
        <w:t xml:space="preserve">Prepared By:</w:t>
      </w:r>
      <w:r>
        <w:t xml:space="preserve"> </w:t>
      </w:r>
      <w:r>
        <w:t xml:space="preserve">Global Sales Intelligence Unit</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Biologist-Driven Market Expansion in Saudi Arabia Jeddah</dc:title>
  <dc:creator/>
  <dc:language>en</dc:language>
  <cp:keywords/>
  <dcterms:created xsi:type="dcterms:W3CDTF">2026-07-23T11:46:14Z</dcterms:created>
  <dcterms:modified xsi:type="dcterms:W3CDTF">2026-07-23T11:46:14Z</dcterms:modified>
</cp:coreProperties>
</file>

<file path=docProps/custom.xml><?xml version="1.0" encoding="utf-8"?>
<Properties xmlns="http://schemas.openxmlformats.org/officeDocument/2006/custom-properties" xmlns:vt="http://schemas.openxmlformats.org/officeDocument/2006/docPropsVTypes"/>
</file>