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30" w:name="X45ea358d7f1b40e3e7f4e41a83ff9f1f0b8f00d"/>
    <w:p>
      <w:pPr>
        <w:pStyle w:val="Heading1"/>
      </w:pPr>
      <w:r>
        <w:t xml:space="preserve">Comprehensive Sales Report: Biologist Performance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Singapore Operations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exceptional performance of our Biologist team across Singapore Singapore markets. The Biologist-driven initiatives have directly contributed to a remarkable 28% year-over-year revenue growth, exceeding all quarterly targets. As scientific consultants and technical sales specialists, our Biologists have become indispensable in navigating Singapore's complex regulatory landscape while delivering tailored solutions for biotechnology, environmental sustainability, and healthcare clients. This document underscores how the strategic integration of Biological expertise within our sales framework has solidified our market leadership position in Singapore Singapore.</w:t>
      </w:r>
    </w:p>
    <w:bookmarkEnd w:id="20"/>
    <w:bookmarkStart w:id="21" w:name="X67a8b5283322fdf438e6d6d251ddfd64dc79ed3"/>
    <w:p>
      <w:pPr>
        <w:pStyle w:val="Heading2"/>
      </w:pPr>
      <w:r>
        <w:t xml:space="preserve">Market Context: Singapore's Biotech Ecosystem</w:t>
      </w:r>
    </w:p>
    <w:p>
      <w:pPr>
        <w:pStyle w:val="FirstParagraph"/>
      </w:pPr>
      <w:r>
        <w:t xml:space="preserve">Singapore Singapore stands as a global hub for biotechnology innovation, with government initiatives like the National Research Foundation (NRF) and BioRegenerative Medicine Cluster accelerating demand for specialized Biological solutions. The city-state's focus on precision medicine, environmental bioremediation, and sustainable agriculture has created unprecedented opportunities. In this competitive landscape, our Biologist team—comprising 14 Ph.D.-qualified specialists—has leveraged their scientific credibility to convert leads into high-value contracts where traditional sales teams previously struggled. This Sales Report confirms that Biologist-led engagements now represent 67% of all enterprise-level deals in Singapore Singapore, a significant increase from 32% in Q3 2022.</w:t>
      </w:r>
    </w:p>
    <w:bookmarkEnd w:id="21"/>
    <w:bookmarkStart w:id="24" w:name="q3-2023-sales-performance-breakdown"/>
    <w:p>
      <w:pPr>
        <w:pStyle w:val="Heading2"/>
      </w:pPr>
      <w:r>
        <w:t xml:space="preserve">Q3 2023 Sales Performance Breakdown</w:t>
      </w:r>
    </w:p>
    <w:bookmarkStart w:id="22" w:name="X26b50b6397c295f8b673c68621f50ee60e46367"/>
    <w:p>
      <w:pPr>
        <w:pStyle w:val="Heading3"/>
      </w:pPr>
      <w:r>
        <w:t xml:space="preserve">Revenue by Service Category (Singapore Singapore)</w:t>
      </w:r>
    </w:p>
    <w:p>
      <w:pPr>
        <w:pStyle w:val="FirstParagraph"/>
      </w:pPr>
      <w:r>
        <w:t xml:space="preserve">Service Offering</w:t>
      </w:r>
    </w:p>
    <w:p>
      <w:pPr>
        <w:pStyle w:val="BodyText"/>
      </w:pPr>
      <w:r>
        <w:t xml:space="preserve">Q3 Revenue (SGD)</w:t>
      </w:r>
    </w:p>
    <w:p>
      <w:pPr>
        <w:pStyle w:val="BodyText"/>
      </w:pPr>
      <w:r>
        <w:t xml:space="preserve">% of Total</w:t>
      </w:r>
    </w:p>
    <w:p>
      <w:pPr>
        <w:pStyle w:val="BodyText"/>
      </w:pPr>
      <w:r>
        <w:t xml:space="preserve">YoY Change</w:t>
      </w:r>
    </w:p>
    <w:p>
      <w:pPr>
        <w:pStyle w:val="BodyText"/>
      </w:pPr>
      <w:r>
        <w:t xml:space="preserve">Bioinformatics &amp; Data Analysis</w:t>
      </w:r>
    </w:p>
    <w:p>
      <w:pPr>
        <w:pStyle w:val="BodyText"/>
      </w:pPr>
      <w:r>
        <w:t xml:space="preserve">1,845,000</w:t>
      </w:r>
    </w:p>
    <w:p>
      <w:pPr>
        <w:pStyle w:val="BodyText"/>
      </w:pPr>
      <w:r>
        <w:t xml:space="preserve">34%</w:t>
      </w:r>
    </w:p>
    <w:p>
      <w:pPr>
        <w:pStyle w:val="BodyText"/>
      </w:pPr>
      <w:r>
        <w:t xml:space="preserve">+42%</w:t>
      </w:r>
    </w:p>
    <w:p>
      <w:pPr>
        <w:pStyle w:val="BodyText"/>
      </w:pPr>
      <w:r>
        <w:t xml:space="preserve">Environmental Bioremediation</w:t>
      </w:r>
    </w:p>
    <w:p>
      <w:pPr>
        <w:pStyle w:val="BodyText"/>
      </w:pPr>
      <w:r>
        <w:t xml:space="preserve">1,278,500</w:t>
      </w:r>
    </w:p>
    <w:p>
      <w:pPr>
        <w:pStyle w:val="BodyText"/>
      </w:pPr>
      <w:r>
        <w:t xml:space="preserve">24%</w:t>
      </w:r>
    </w:p>
    <w:p>
      <w:pPr>
        <w:pStyle w:val="BodyText"/>
      </w:pPr>
      <w:r>
        <w:t xml:space="preserve">+31%</w:t>
      </w:r>
    </w:p>
    <w:p>
      <w:pPr>
        <w:pStyle w:val="BodyText"/>
      </w:pPr>
      <w:r>
        <w:t xml:space="preserve">Clinical Trial Support Services</w:t>
      </w:r>
    </w:p>
    <w:p>
      <w:pPr>
        <w:pStyle w:val="BodyText"/>
      </w:pPr>
      <w:r>
        <w:t xml:space="preserve">987,200</w:t>
      </w:r>
    </w:p>
    <w:p>
      <w:pPr>
        <w:pStyle w:val="BodyText"/>
      </w:pPr>
      <w:r>
        <w:t xml:space="preserve">18%</w:t>
      </w:r>
    </w:p>
    <w:p>
      <w:pPr>
        <w:pStyle w:val="BodyText"/>
      </w:pPr>
      <w:r>
        <w:t xml:space="preserve">+56%</w:t>
      </w:r>
    </w:p>
    <w:p>
      <w:pPr>
        <w:pStyle w:val="BodyText"/>
      </w:pPr>
      <w:r>
        <w:t xml:space="preserve">Biosecurity Compliance Consulting</w:t>
      </w:r>
    </w:p>
    <w:p>
      <w:pPr>
        <w:pStyle w:val="BodyText"/>
      </w:pPr>
      <w:r>
        <w:t xml:space="preserve">763,400</w:t>
      </w:r>
    </w:p>
    <w:p>
      <w:pPr>
        <w:pStyle w:val="BodyText"/>
      </w:pPr>
      <w:r>
        <w:t xml:space="preserve">14%</w:t>
      </w:r>
    </w:p>
    <w:p>
      <w:pPr>
        <w:pStyle w:val="BodyText"/>
      </w:pPr>
      <w:r>
        <w:t xml:space="preserve">+22%</w:t>
      </w:r>
    </w:p>
    <w:p>
      <w:pPr>
        <w:pStyle w:val="BodyText"/>
      </w:pPr>
      <w:r>
        <w:t xml:space="preserve">Sustainable Agriculture Solutions</w:t>
      </w:r>
    </w:p>
    <w:p>
      <w:pPr>
        <w:pStyle w:val="BodyText"/>
      </w:pPr>
      <w:r>
        <w:t xml:space="preserve">&lt;</w:t>
      </w:r>
    </w:p>
    <w:p>
      <w:pPr>
        <w:pStyle w:val="BodyText"/>
      </w:pPr>
      <w:r>
        <w:t xml:space="preserve">532,900</w:t>
      </w:r>
    </w:p>
    <w:p>
      <w:pPr>
        <w:pStyle w:val="BodyText"/>
      </w:pPr>
      <w:r>
        <w:t xml:space="preserve">10%</w:t>
      </w:r>
    </w:p>
    <w:p>
      <w:pPr>
        <w:pStyle w:val="BodyText"/>
      </w:pPr>
      <w:r>
        <w:t xml:space="preserve">+68%</w:t>
      </w:r>
    </w:p>
    <w:bookmarkEnd w:id="22"/>
    <w:bookmarkStart w:id="23" w:name="Xa6b9296fa6f17c42bf4c47aa334db320b5805d7"/>
    <w:p>
      <w:pPr>
        <w:pStyle w:val="Heading3"/>
      </w:pPr>
      <w:r>
        <w:t xml:space="preserve">Key Biologist-Driven Wins in Singapore Singapore</w:t>
      </w:r>
    </w:p>
    <w:p>
      <w:pPr>
        <w:numPr>
          <w:ilvl w:val="0"/>
          <w:numId w:val="1001"/>
        </w:numPr>
        <w:pStyle w:val="Compact"/>
      </w:pPr>
      <w:r>
        <w:rPr>
          <w:bCs/>
          <w:b/>
        </w:rPr>
        <w:t xml:space="preserve">National Environment Agency (NEA) Contract:</w:t>
      </w:r>
      <w:r>
        <w:t xml:space="preserve"> </w:t>
      </w:r>
      <w:r>
        <w:t xml:space="preserve">Our Biologist team secured a $2.1M contract for developing bio-based wastewater treatment solutions at Singapore's Changi Water Reclamation Plant. The solution reduced operational costs by 37% while meeting strict Singapore Environmental Quality Standards.</w:t>
      </w:r>
    </w:p>
    <w:p>
      <w:pPr>
        <w:numPr>
          <w:ilvl w:val="0"/>
          <w:numId w:val="1001"/>
        </w:numPr>
        <w:pStyle w:val="Compact"/>
      </w:pPr>
      <w:r>
        <w:rPr>
          <w:bCs/>
          <w:b/>
        </w:rPr>
        <w:t xml:space="preserve">Pharma Industry Partnership:</w:t>
      </w:r>
      <w:r>
        <w:t xml:space="preserve"> </w:t>
      </w:r>
      <w:r>
        <w:t xml:space="preserve">A Biologist-led technical proposal won SingHealth's $1.8M contract for genomic analysis services in cancer research, directly addressing Singapore's Precision Medicine Initiative.</w:t>
      </w:r>
    </w:p>
    <w:p>
      <w:pPr>
        <w:numPr>
          <w:ilvl w:val="0"/>
          <w:numId w:val="1001"/>
        </w:numPr>
        <w:pStyle w:val="Compact"/>
      </w:pPr>
      <w:r>
        <w:rPr>
          <w:bCs/>
          <w:b/>
        </w:rPr>
        <w:t xml:space="preserve">Sustainable Urban Farming Project:</w:t>
      </w:r>
      <w:r>
        <w:t xml:space="preserve"> </w:t>
      </w:r>
      <w:r>
        <w:t xml:space="preserve">In collaboration with the Agri-Food Cluster Singapore, Biologists designed a microbial soil enhancement system adopted by 12 commercial farms across Jurong Island and Punggol.</w:t>
      </w:r>
    </w:p>
    <w:bookmarkEnd w:id="23"/>
    <w:bookmarkEnd w:id="24"/>
    <w:bookmarkStart w:id="25" w:name="X62ad9012effabf375f9ba599e9b4c1943925380"/>
    <w:p>
      <w:pPr>
        <w:pStyle w:val="Heading2"/>
      </w:pPr>
      <w:r>
        <w:t xml:space="preserve">Why Biologists Drive Sales in Singapore Singapore</w:t>
      </w:r>
    </w:p>
    <w:p>
      <w:pPr>
        <w:pStyle w:val="FirstParagraph"/>
      </w:pPr>
      <w:r>
        <w:t xml:space="preserve">In Singapore's highly regulated market, clients demand scientific rigor alongside sales pitches. Our Biologist team excels at translating complex research into business value—demonstrating how our solutions comply with the Agri-Food and Veterinary Authority (AVA) and Health Sciences Authority (HSA) standards. During Q3, 92% of client contracts featured Biologists in the final negotiation phase, compared to 41% last year. This shift is directly attributed to Singapore Singapore's stringent regulatory environment where technical credibility is non-negotiable.</w:t>
      </w:r>
    </w:p>
    <w:p>
      <w:pPr>
        <w:pStyle w:val="BodyText"/>
      </w:pPr>
      <w:r>
        <w:t xml:space="preserve">Notably, Biologists have transformed our sales cycle from 142 days (2022) to 89 days (Q3 2023) in Singapore Singapore. They achieve this by:</w:t>
      </w:r>
    </w:p>
    <w:p>
      <w:pPr>
        <w:numPr>
          <w:ilvl w:val="0"/>
          <w:numId w:val="1002"/>
        </w:numPr>
        <w:pStyle w:val="Compact"/>
      </w:pPr>
      <w:r>
        <w:t xml:space="preserve">Conducting preliminary technical audits that identify client-specific biological requirements</w:t>
      </w:r>
    </w:p>
    <w:p>
      <w:pPr>
        <w:numPr>
          <w:ilvl w:val="0"/>
          <w:numId w:val="1002"/>
        </w:numPr>
        <w:pStyle w:val="Compact"/>
      </w:pPr>
      <w:r>
        <w:t xml:space="preserve">Co-authoring regulatory compliance documentation for HSA submissions</w:t>
      </w:r>
    </w:p>
    <w:p>
      <w:pPr>
        <w:numPr>
          <w:ilvl w:val="0"/>
          <w:numId w:val="1002"/>
        </w:numPr>
        <w:pStyle w:val="Compact"/>
      </w:pPr>
      <w:r>
        <w:t xml:space="preserve">Providing live data demonstrations using Singapore's own environmental datasets</w:t>
      </w:r>
    </w:p>
    <w:bookmarkEnd w:id="25"/>
    <w:bookmarkStart w:id="26" w:name="X6dfd0dcbe9cec60e5a725ec96634089745bf7d8"/>
    <w:p>
      <w:pPr>
        <w:pStyle w:val="Heading2"/>
      </w:pPr>
      <w:r>
        <w:t xml:space="preserve">Challenges and Strategic Adjustments (Singapore Singapore Context)</w:t>
      </w:r>
    </w:p>
    <w:p>
      <w:pPr>
        <w:pStyle w:val="FirstParagraph"/>
      </w:pPr>
      <w:r>
        <w:t xml:space="preserve">The most significant challenge in Singapore Singapore remains balancing rapid market growth with regulatory compliance. In Q3, two projects faced delays due to evolving HSA guidelines for gene-edited crops—a situation where our Biologist team successfully navigated revisions by collaborating with the National Environment Agency. To address this:</w:t>
      </w:r>
    </w:p>
    <w:p>
      <w:pPr>
        <w:numPr>
          <w:ilvl w:val="0"/>
          <w:numId w:val="1003"/>
        </w:numPr>
        <w:pStyle w:val="Compact"/>
      </w:pPr>
      <w:r>
        <w:t xml:space="preserve">Launched "Singapore Regulatory Pulse" subscription service (100% Biologist-curated updates)</w:t>
      </w:r>
    </w:p>
    <w:p>
      <w:pPr>
        <w:numPr>
          <w:ilvl w:val="0"/>
          <w:numId w:val="1003"/>
        </w:numPr>
        <w:pStyle w:val="Compact"/>
      </w:pPr>
      <w:r>
        <w:t xml:space="preserve">Integrated Biologist input into all contract terms before client presentations</w:t>
      </w:r>
    </w:p>
    <w:p>
      <w:pPr>
        <w:numPr>
          <w:ilvl w:val="0"/>
          <w:numId w:val="1003"/>
        </w:numPr>
        <w:pStyle w:val="Compact"/>
      </w:pPr>
      <w:r>
        <w:t xml:space="preserve">Developed Singapore-specific case studies for each major regulatory framework</w:t>
      </w:r>
    </w:p>
    <w:bookmarkEnd w:id="26"/>
    <w:bookmarkStart w:id="27" w:name="X4156c6ee8f9d2180b2da934084655de2cfc0bf0"/>
    <w:p>
      <w:pPr>
        <w:pStyle w:val="Heading2"/>
      </w:pPr>
      <w:r>
        <w:t xml:space="preserve">Competitive Landscape Analysis: Singapore Singapore Market Position</w:t>
      </w:r>
    </w:p>
    <w:p>
      <w:pPr>
        <w:pStyle w:val="FirstParagraph"/>
      </w:pPr>
      <w:r>
        <w:t xml:space="preserve">Singapore Singapore's biotech market is highly competitive, with 87 active players. However, our Sales Report confirms that Biologist integration has created a unique differentiator:</w:t>
      </w:r>
    </w:p>
    <w:p>
      <w:pPr>
        <w:numPr>
          <w:ilvl w:val="0"/>
          <w:numId w:val="1004"/>
        </w:numPr>
        <w:pStyle w:val="Compact"/>
      </w:pPr>
      <w:r>
        <w:rPr>
          <w:bCs/>
          <w:b/>
        </w:rPr>
        <w:t xml:space="preserve">vs. Local Competitors:</w:t>
      </w:r>
      <w:r>
        <w:t xml:space="preserve"> </w:t>
      </w:r>
      <w:r>
        <w:t xml:space="preserve">Only 23% of local firms deploy Biologists in sales roles (vs. our 100%).</w:t>
      </w:r>
    </w:p>
    <w:p>
      <w:pPr>
        <w:numPr>
          <w:ilvl w:val="0"/>
          <w:numId w:val="1004"/>
        </w:numPr>
        <w:pStyle w:val="Compact"/>
      </w:pPr>
      <w:r>
        <w:rPr>
          <w:bCs/>
          <w:b/>
        </w:rPr>
        <w:t xml:space="preserve">vs. Multinationals:</w:t>
      </w:r>
      <w:r>
        <w:t xml:space="preserve"> </w:t>
      </w:r>
      <w:r>
        <w:t xml:space="preserve">Our Biologist-led approach reduces client onboarding time by 45% compared to competitors' standard processes.</w:t>
      </w:r>
    </w:p>
    <w:bookmarkEnd w:id="27"/>
    <w:bookmarkStart w:id="28" w:name="Xc2a14fb24ab4f230f3134768feac91ead9db763"/>
    <w:p>
      <w:pPr>
        <w:pStyle w:val="Heading2"/>
      </w:pPr>
      <w:r>
        <w:t xml:space="preserve">Future Outlook: Scaling Biologist-Led Sales in Singapore Singapore</w:t>
      </w:r>
    </w:p>
    <w:p>
      <w:pPr>
        <w:pStyle w:val="FirstParagraph"/>
      </w:pPr>
      <w:r>
        <w:t xml:space="preserve">The pipeline for Q4 2023 shows strong momentum, with $8.3M in committed deals all requiring Biologist involvement. Key initiatives include:</w:t>
      </w:r>
    </w:p>
    <w:p>
      <w:pPr>
        <w:numPr>
          <w:ilvl w:val="0"/>
          <w:numId w:val="1005"/>
        </w:numPr>
        <w:pStyle w:val="Compact"/>
      </w:pPr>
      <w:r>
        <w:rPr>
          <w:bCs/>
          <w:b/>
        </w:rPr>
        <w:t xml:space="preserve">Singapore Bio-Innovation Accelerator:</w:t>
      </w:r>
      <w:r>
        <w:t xml:space="preserve"> </w:t>
      </w:r>
      <w:r>
        <w:t xml:space="preserve">Partnering with the Agency for Science, Technology and Research (A*STAR) to co-develop sales training modules for Biologists.</w:t>
      </w:r>
    </w:p>
    <w:p>
      <w:pPr>
        <w:numPr>
          <w:ilvl w:val="0"/>
          <w:numId w:val="1005"/>
        </w:numPr>
        <w:pStyle w:val="Compact"/>
      </w:pPr>
      <w:r>
        <w:rPr>
          <w:bCs/>
          <w:b/>
        </w:rPr>
        <w:t xml:space="preserve">Biologist Certification Program:</w:t>
      </w:r>
      <w:r>
        <w:t xml:space="preserve"> </w:t>
      </w:r>
      <w:r>
        <w:t xml:space="preserve">Creating a Singapore-specific accreditation to standardize technical sales excellence across our team.</w:t>
      </w:r>
    </w:p>
    <w:p>
      <w:pPr>
        <w:numPr>
          <w:ilvl w:val="0"/>
          <w:numId w:val="1005"/>
        </w:numPr>
        <w:pStyle w:val="Compact"/>
      </w:pPr>
      <w:r>
        <w:rPr>
          <w:bCs/>
          <w:b/>
        </w:rPr>
        <w:t xml:space="preserve">Sustainability Compliance Suite:</w:t>
      </w:r>
      <w:r>
        <w:t xml:space="preserve"> </w:t>
      </w:r>
      <w:r>
        <w:t xml:space="preserve">Launching a new product line addressing Singapore's 2030 Net Zero target, with Biologists leading client education.</w:t>
      </w:r>
    </w:p>
    <w:bookmarkEnd w:id="28"/>
    <w:bookmarkStart w:id="29" w:name="conclusion"/>
    <w:p>
      <w:pPr>
        <w:pStyle w:val="Heading2"/>
      </w:pPr>
      <w:r>
        <w:t xml:space="preserve">Conclusion</w:t>
      </w:r>
    </w:p>
    <w:p>
      <w:pPr>
        <w:pStyle w:val="FirstParagraph"/>
      </w:pPr>
      <w:r>
        <w:t xml:space="preserve">This Sales Report unequivocally demonstrates that the Biologist is not merely a technical support role but the strategic engine driving growth in Singapore Singapore. The 28% revenue surge in Q3 validates our investment in biologically-trained sales talent, with every dollar spent on Biologist development yielding $7.40 in incremental revenue. As Singapore Singapore continues to position itself as Asia's bio-innovation capital, our Biologist-led sales strategy will remain central to capturing market share across healthcare, environmental tech, and sustainable agriculture sectors.</w:t>
      </w:r>
    </w:p>
    <w:p>
      <w:pPr>
        <w:pStyle w:val="BodyText"/>
      </w:pPr>
      <w:r>
        <w:t xml:space="preserve">We recommend doubling the Biologist headcount by Q2 2024 and implementing dedicated sales tracks within each Singapore Singapore business unit. The data is clear: In this scientific marketplace, the Biologist is our most powerful sales asset—and every contract won through Biological expertise represents a sustainable competitive advantage for our company in Singapore Singapore.</w:t>
      </w:r>
    </w:p>
    <w:p>
      <w:pPr>
        <w:pStyle w:val="BodyText"/>
      </w:pPr>
      <w:r>
        <w:rPr>
          <w:bCs/>
          <w:b/>
        </w:rPr>
        <w:t xml:space="preserve">Prepared by:</w:t>
      </w:r>
      <w:r>
        <w:t xml:space="preserve"> </w:t>
      </w:r>
      <w:r>
        <w:t xml:space="preserve">Global Sales Intelligence Unit, Southeast Asia</w:t>
      </w:r>
      <w:r>
        <w:br/>
      </w:r>
      <w:r>
        <w:rPr>
          <w:bCs/>
          <w:b/>
        </w:rPr>
        <w:t xml:space="preserve">Contact:</w:t>
      </w:r>
      <w:r>
        <w:t xml:space="preserve"> </w:t>
      </w:r>
      <w:r>
        <w:t xml:space="preserve">sales.intelligence@company.com | +65 6345 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Performance in Singapore Singapore</dc:title>
  <dc:creator/>
  <dc:language>en</dc:language>
  <cp:keywords/>
  <dcterms:created xsi:type="dcterms:W3CDTF">2026-07-23T20:07:14Z</dcterms:created>
  <dcterms:modified xsi:type="dcterms:W3CDTF">2026-07-23T20:07:14Z</dcterms:modified>
</cp:coreProperties>
</file>

<file path=docProps/custom.xml><?xml version="1.0" encoding="utf-8"?>
<Properties xmlns="http://schemas.openxmlformats.org/officeDocument/2006/custom-properties" xmlns:vt="http://schemas.openxmlformats.org/officeDocument/2006/docPropsVTypes"/>
</file>