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31" w:name="X441a6bbd48da21a00ed93de98b71e25118f1051"/>
    <w:p>
      <w:pPr>
        <w:pStyle w:val="Heading1"/>
      </w:pPr>
      <w:r>
        <w:t xml:space="preserve">Comprehensive Sales Report for Biological Sciences Services in Spain Barcelona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Purpose:</w:t>
      </w:r>
      <w:r>
        <w:t xml:space="preserve"> </w:t>
      </w:r>
      <w:r>
        <w:t xml:space="preserve">This Sales Report details performance metrics, market insights, and strategic recommendations for biologists operating within Spain Barcelona's dynamic scientific ecosystem.</w:t>
      </w:r>
    </w:p>
    <w:bookmarkStart w:id="21" w:name="executive-summary"/>
    <w:p>
      <w:pPr>
        <w:pStyle w:val="Heading2"/>
      </w:pPr>
      <w:r>
        <w:t xml:space="preserve">Executive Summary</w:t>
      </w:r>
    </w:p>
    <w:p>
      <w:pPr>
        <w:pStyle w:val="FirstParagraph"/>
      </w:pPr>
      <w:r>
        <w:t xml:space="preserve">This Sales Report confirms a robust 18.7% year-over-year growth in biological services revenue across Spain Barcelona. The region's unique position as a European hub for biomedical innovation, coupled with strategic investments in sustainable development, has positioned our team of biologists to capture significant market share. As the premier Biological Services Provider in Spain Barcelona, we achieved €1.82M in Q3 sales – exceeding targets by 14.2%. This success underscores the critical role a</w:t>
      </w:r>
      <w:r>
        <w:t xml:space="preserve"> </w:t>
      </w:r>
      <w:r>
        <w:rPr>
          <w:bCs/>
          <w:b/>
        </w:rPr>
        <w:t xml:space="preserve">Biologist</w:t>
      </w:r>
      <w:r>
        <w:t xml:space="preserve"> </w:t>
      </w:r>
      <w:r>
        <w:t xml:space="preserve">plays in translating scientific expertise into commercial value within this specialized market.</w:t>
      </w:r>
    </w:p>
    <w:bookmarkStart w:id="20" w:name="key-achievement-spotlight"/>
    <w:p>
      <w:pPr>
        <w:pStyle w:val="Heading3"/>
      </w:pPr>
      <w:r>
        <w:t xml:space="preserve">Key Achievement Spotlight</w:t>
      </w:r>
    </w:p>
    <w:p>
      <w:pPr>
        <w:pStyle w:val="FirstParagraph"/>
      </w:pPr>
      <w:r>
        <w:t xml:space="preserve">The Barcelona Urban Ecology Initiative contract (€450K) exemplifies how our local biologists deliver transformative solutions. By analyzing biodiversity metrics across 12 municipal parks, our team enabled the city to secure EU green funding – a direct result of precise ecological reporting that met stringent Spain Barcelona sustainability frameworks.</w:t>
      </w:r>
    </w:p>
    <w:bookmarkEnd w:id="20"/>
    <w:bookmarkEnd w:id="21"/>
    <w:bookmarkStart w:id="23" w:name="X4cab9f45325c63aa0074496a4b8a181ce2db4b0"/>
    <w:p>
      <w:pPr>
        <w:pStyle w:val="Heading2"/>
      </w:pPr>
      <w:r>
        <w:t xml:space="preserve">Market Analysis: Spain Barcelona Biological Services Landscape</w:t>
      </w:r>
    </w:p>
    <w:p>
      <w:pPr>
        <w:pStyle w:val="FirstParagraph"/>
      </w:pPr>
      <w:r>
        <w:t xml:space="preserve">Spain Barcelona's biological services market is experiencing unprecedented growth driven by three factors: 1) The Catalan Government's €500M "BioInnovation Hub" investment, 2) Rising demand for environmental compliance in Mediterranean coastal development, and 3) EU Horizon Europe funding opportunities targeting biotechnology. As a</w:t>
      </w:r>
      <w:r>
        <w:t xml:space="preserve"> </w:t>
      </w:r>
      <w:r>
        <w:rPr>
          <w:bCs/>
          <w:b/>
        </w:rPr>
        <w:t xml:space="preserve">Biologist</w:t>
      </w:r>
      <w:r>
        <w:t xml:space="preserve"> </w:t>
      </w:r>
      <w:r>
        <w:t xml:space="preserve">operating within this ecosystem, our team leverages Spain Barcelona's academic excellence (Universitat de Barcelona's Biology School ranks #1 in Iberia) to develop specialized offerings.</w:t>
      </w:r>
    </w:p>
    <w:bookmarkStart w:id="22" w:name="X2e4a0931857ef726f08c232e4ecd01a59c011bf"/>
    <w:p>
      <w:pPr>
        <w:pStyle w:val="Heading3"/>
      </w:pPr>
      <w:r>
        <w:t xml:space="preserve">Competitive Positioning in Spain Barcelona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Market Share (Q3)</w:t>
            </w:r>
          </w:p>
        </w:tc>
        <w:tc>
          <w:tcPr/>
          <w:p>
            <w:pPr>
              <w:pStyle w:val="Compact"/>
              <w:jc w:val="left"/>
            </w:pPr>
            <w:r>
              <w:t xml:space="preserve">Key Weakness</w:t>
            </w:r>
          </w:p>
        </w:tc>
        <w:tc>
          <w:tcPr/>
          <w:p>
            <w:pPr>
              <w:pStyle w:val="Compact"/>
              <w:jc w:val="left"/>
            </w:pPr>
            <w:r>
              <w:t xml:space="preserve">Our Edge as Biologists</w:t>
            </w:r>
          </w:p>
        </w:tc>
      </w:tr>
      <w:tr>
        <w:tc>
          <w:tcPr/>
          <w:p>
            <w:pPr>
              <w:pStyle w:val="Compact"/>
              <w:jc w:val="left"/>
            </w:pPr>
            <w:r>
              <w:t xml:space="preserve">National Lab Network (Madrid-based)</w:t>
            </w:r>
          </w:p>
        </w:tc>
        <w:tc>
          <w:tcPr/>
          <w:p>
            <w:pPr>
              <w:pStyle w:val="Compact"/>
              <w:jc w:val="left"/>
            </w:pPr>
            <w:r>
              <w:t xml:space="preserve">32%</w:t>
            </w:r>
          </w:p>
        </w:tc>
        <w:tc>
          <w:tcPr/>
          <w:p>
            <w:pPr>
              <w:pStyle w:val="Compact"/>
              <w:jc w:val="left"/>
            </w:pPr>
            <w:r>
              <w:t xml:space="preserve">Limited Barcelona field presence; slow local regulatory adaptation</w:t>
            </w:r>
          </w:p>
        </w:tc>
        <w:tc>
          <w:tcPr/>
          <w:p>
            <w:pPr>
              <w:pStyle w:val="Compact"/>
              <w:jc w:val="left"/>
            </w:pPr>
            <w:r>
              <w:t xml:space="preserve">On-ground biologists fluent in Catalan/Spanish regulations; rapid response to Barcelona city ordinances</w:t>
            </w:r>
          </w:p>
        </w:tc>
      </w:tr>
      <w:tr>
        <w:tc>
          <w:tcPr/>
          <w:p>
            <w:pPr>
              <w:pStyle w:val="Compact"/>
              <w:jc w:val="left"/>
            </w:pPr>
            <w:r>
              <w:t xml:space="preserve">EU Environmental Consortium</w:t>
            </w:r>
          </w:p>
        </w:tc>
        <w:tc>
          <w:tcPr/>
          <w:p>
            <w:pPr>
              <w:pStyle w:val="Compact"/>
              <w:jc w:val="left"/>
            </w:pPr>
            <w:r>
              <w:t xml:space="preserve">28%</w:t>
            </w:r>
          </w:p>
        </w:tc>
        <w:tc>
          <w:tcPr/>
          <w:p>
            <w:pPr>
              <w:pStyle w:val="Compact"/>
              <w:jc w:val="left"/>
            </w:pPr>
            <w:r>
              <w:t xml:space="preserve">Poor integration with local SMEs; high pricing structure</w:t>
            </w:r>
          </w:p>
        </w:tc>
        <w:tc>
          <w:tcPr/>
          <w:p>
            <w:pPr>
              <w:pStyle w:val="Compact"/>
              <w:jc w:val="left"/>
            </w:pPr>
            <w:r>
              <w:t xml:space="preserve">Customizable packages for Barcelona's 6,200+ biotech SMEs; 19% lower cost structure</w:t>
            </w:r>
          </w:p>
        </w:tc>
      </w:tr>
      <w:tr>
        <w:tc>
          <w:tcPr/>
          <w:p>
            <w:pPr>
              <w:pStyle w:val="Compact"/>
              <w:jc w:val="left"/>
            </w:pPr>
            <w:r>
              <w:t xml:space="preserve">Our Firm (Barcelona)</w:t>
            </w:r>
          </w:p>
        </w:tc>
        <w:tc>
          <w:tcPr/>
          <w:p>
            <w:pPr>
              <w:pStyle w:val="Compact"/>
              <w:jc w:val="left"/>
            </w:pPr>
            <w:r>
              <w:t xml:space="preserve">38%</w:t>
            </w:r>
          </w:p>
        </w:tc>
        <w:tc>
          <w:tcPr/>
          <w:p>
            <w:pPr>
              <w:pStyle w:val="Compact"/>
              <w:jc w:val="left"/>
            </w:pPr>
            <w:r>
              <w:t xml:space="preserve">N/A</w:t>
            </w:r>
          </w:p>
        </w:tc>
        <w:tc>
          <w:tcPr/>
          <w:p>
            <w:pPr>
              <w:pStyle w:val="Compact"/>
              <w:jc w:val="left"/>
            </w:pPr>
            <w:r>
              <w:t xml:space="preserve">Premium local expertise with Spain Barcelona-specific case studies</w:t>
            </w:r>
          </w:p>
        </w:tc>
      </w:tr>
    </w:tbl>
    <w:bookmarkEnd w:id="22"/>
    <w:bookmarkEnd w:id="23"/>
    <w:bookmarkStart w:id="25" w:name="X133024d9ec19f36682f3df23a4351c9ed640fc9"/>
    <w:p>
      <w:pPr>
        <w:pStyle w:val="Heading2"/>
      </w:pPr>
      <w:r>
        <w:t xml:space="preserve">Q3 2023 Sales Performance: Biologist-Driven Results</w:t>
      </w:r>
    </w:p>
    <w:p>
      <w:pPr>
        <w:pStyle w:val="FirstParagraph"/>
      </w:pPr>
      <w:r>
        <w:t xml:space="preserve">All sales metrics demonstrate how our</w:t>
      </w:r>
      <w:r>
        <w:t xml:space="preserve"> </w:t>
      </w:r>
      <w:r>
        <w:rPr>
          <w:bCs/>
          <w:b/>
        </w:rPr>
        <w:t xml:space="preserve">Biologist</w:t>
      </w:r>
      <w:r>
        <w:t xml:space="preserve"> </w:t>
      </w:r>
      <w:r>
        <w:t xml:space="preserve">specialists directly drive revenue growth through technical precision and regional knowledge. Key highlights:</w:t>
      </w:r>
    </w:p>
    <w:p>
      <w:pPr>
        <w:numPr>
          <w:ilvl w:val="0"/>
          <w:numId w:val="1001"/>
        </w:numPr>
        <w:pStyle w:val="Compact"/>
      </w:pPr>
      <w:r>
        <w:rPr>
          <w:bCs/>
          <w:b/>
        </w:rPr>
        <w:t xml:space="preserve">Diagnostics &amp; Environmental Testing:</w:t>
      </w:r>
      <w:r>
        <w:t xml:space="preserve"> </w:t>
      </w:r>
      <w:r>
        <w:t xml:space="preserve">41% of total revenue (€746K). Our Barcelona-based biologists achieved 32% faster turnaround times than competitors by leveraging local field stations across the Llobregat Delta and Mediterranean coast.</w:t>
      </w:r>
    </w:p>
    <w:p>
      <w:pPr>
        <w:numPr>
          <w:ilvl w:val="0"/>
          <w:numId w:val="1001"/>
        </w:numPr>
        <w:pStyle w:val="Compact"/>
      </w:pPr>
      <w:r>
        <w:rPr>
          <w:bCs/>
          <w:b/>
        </w:rPr>
        <w:t xml:space="preserve">Bioinformatics Services:</w:t>
      </w:r>
      <w:r>
        <w:t xml:space="preserve"> </w:t>
      </w:r>
      <w:r>
        <w:t xml:space="preserve">27% revenue (€491K). The development of "Barcelona Microbiome Analyzer" – a cloud platform co-created with biologists at IDIBAPS – secured contracts with 3 major hospitals in Spain Barcelona, including Hospital Clínic.</w:t>
      </w:r>
    </w:p>
    <w:p>
      <w:pPr>
        <w:numPr>
          <w:ilvl w:val="0"/>
          <w:numId w:val="1001"/>
        </w:numPr>
        <w:pStyle w:val="Compact"/>
      </w:pPr>
      <w:r>
        <w:rPr>
          <w:bCs/>
          <w:b/>
        </w:rPr>
        <w:t xml:space="preserve">Sustainability Consulting:</w:t>
      </w:r>
      <w:r>
        <w:t xml:space="preserve"> </w:t>
      </w:r>
      <w:r>
        <w:t xml:space="preserve">32% revenue (€585K). Our biologists' deep understanding of Spain Barcelona's "Urban Biodiversity Strategy" enabled us to exceed client KPIs by 22%, resulting in a 94% retention rate.</w:t>
      </w:r>
    </w:p>
    <w:bookmarkStart w:id="24" w:name="Xee5e7ce440321fbbcad45063f1438d2616a7a45"/>
    <w:p>
      <w:pPr>
        <w:pStyle w:val="Heading3"/>
      </w:pPr>
      <w:r>
        <w:t xml:space="preserve">Geographic Sales Breakdown: Spain Barcelona</w:t>
      </w:r>
    </w:p>
    <w:p>
      <w:pPr>
        <w:pStyle w:val="FirstParagraph"/>
      </w:pPr>
      <w:r>
        <w:t xml:space="preserve">Within the broader Spain Barcelona market, we observed:</w:t>
      </w:r>
    </w:p>
    <w:p>
      <w:pPr>
        <w:numPr>
          <w:ilvl w:val="0"/>
          <w:numId w:val="1002"/>
        </w:numPr>
        <w:pStyle w:val="Compact"/>
      </w:pPr>
      <w:r>
        <w:rPr>
          <w:bCs/>
          <w:b/>
        </w:rPr>
        <w:t xml:space="preserve">Central Barcelona (Districts Eixample, Ciutat Vella):</w:t>
      </w:r>
      <w:r>
        <w:t xml:space="preserve"> </w:t>
      </w:r>
      <w:r>
        <w:t xml:space="preserve">48% of revenue (€874K) from biotech startups and pharma firms requiring GMP-compliant environmental testing.</w:t>
      </w:r>
    </w:p>
    <w:p>
      <w:pPr>
        <w:numPr>
          <w:ilvl w:val="0"/>
          <w:numId w:val="1002"/>
        </w:numPr>
        <w:pStyle w:val="Compact"/>
      </w:pPr>
      <w:r>
        <w:rPr>
          <w:bCs/>
          <w:b/>
        </w:rPr>
        <w:t xml:space="preserve">Coastal Zones (Barceloneta, La Barceloneta):</w:t>
      </w:r>
      <w:r>
        <w:t xml:space="preserve"> </w:t>
      </w:r>
      <w:r>
        <w:t xml:space="preserve">31% revenue (€564K) focused on marine conservation contracts with Barcelona City Council's Sustainable Tourism Office.</w:t>
      </w:r>
    </w:p>
    <w:p>
      <w:pPr>
        <w:numPr>
          <w:ilvl w:val="0"/>
          <w:numId w:val="1002"/>
        </w:numPr>
        <w:pStyle w:val="Compact"/>
      </w:pPr>
      <w:r>
        <w:rPr>
          <w:bCs/>
          <w:b/>
        </w:rPr>
        <w:t xml:space="preserve">Industrial Parks (Zona Franca, Poblenou):</w:t>
      </w:r>
      <w:r>
        <w:t xml:space="preserve"> </w:t>
      </w:r>
      <w:r>
        <w:t xml:space="preserve">21% revenue (€382K) for industrial bioremediation projects – our biologists' soil analysis expertise reduced client cleanup costs by avg. 37%.</w:t>
      </w:r>
    </w:p>
    <w:bookmarkEnd w:id="24"/>
    <w:bookmarkEnd w:id="25"/>
    <w:bookmarkStart w:id="28" w:name="challenges-strategic-responses"/>
    <w:p>
      <w:pPr>
        <w:pStyle w:val="Heading2"/>
      </w:pPr>
      <w:r>
        <w:t xml:space="preserve">Challenges &amp; Strategic Responses</w:t>
      </w:r>
    </w:p>
    <w:p>
      <w:pPr>
        <w:pStyle w:val="FirstParagraph"/>
      </w:pPr>
      <w:r>
        <w:t xml:space="preserve">The Sales Report identifies two critical challenges requiring immediate attention as we scale operations in Spain Barcelona:</w:t>
      </w:r>
    </w:p>
    <w:bookmarkStart w:id="26" w:name="challenge-1-regulatory-fragmentation"/>
    <w:p>
      <w:pPr>
        <w:pStyle w:val="Heading3"/>
      </w:pPr>
      <w:r>
        <w:t xml:space="preserve">Challenge 1: Regulatory Fragmentation</w:t>
      </w:r>
    </w:p>
    <w:p>
      <w:pPr>
        <w:pStyle w:val="FirstParagraph"/>
      </w:pPr>
      <w:r>
        <w:t xml:space="preserve">Spain Barcelona operates under both Catalan (Generalitat) and Spanish national environmental laws. Our biologists spent 28% of project time navigating inconsistent compliance requirements.</w:t>
      </w:r>
    </w:p>
    <w:p>
      <w:pPr>
        <w:pStyle w:val="BodyText"/>
      </w:pPr>
      <w:r>
        <w:rPr>
          <w:bCs/>
          <w:b/>
        </w:rPr>
        <w:t xml:space="preserve">Strategic Response:</w:t>
      </w:r>
      <w:r>
        <w:t xml:space="preserve"> </w:t>
      </w:r>
      <w:r>
        <w:t xml:space="preserve">We've established a dedicated "Barcelona Regulatory Unit" staffed by biologists with dual expertise in EU directives and Catalan legislation. This initiative reduced compliance delays by 63% in Q3.</w:t>
      </w:r>
    </w:p>
    <w:bookmarkEnd w:id="26"/>
    <w:bookmarkStart w:id="27" w:name="challenge-2-talent-acquisition"/>
    <w:p>
      <w:pPr>
        <w:pStyle w:val="Heading3"/>
      </w:pPr>
      <w:r>
        <w:t xml:space="preserve">Challenge 2: Talent Acquisition</w:t>
      </w:r>
    </w:p>
    <w:p>
      <w:pPr>
        <w:pStyle w:val="FirstParagraph"/>
      </w:pPr>
      <w:r>
        <w:t xml:space="preserve">Barcelona's competitive job market for specialized biologists increased recruitment costs by 19%. The Sales Report confirms that retaining top-tier biologists directly correlates with client satisfaction (89% vs. industry avg. 67%).</w:t>
      </w:r>
    </w:p>
    <w:p>
      <w:pPr>
        <w:pStyle w:val="BodyText"/>
      </w:pPr>
      <w:r>
        <w:rPr>
          <w:bCs/>
          <w:b/>
        </w:rPr>
        <w:t xml:space="preserve">Strategic Response:</w:t>
      </w:r>
      <w:r>
        <w:t xml:space="preserve"> </w:t>
      </w:r>
      <w:r>
        <w:t xml:space="preserve">Launched the "Barcelona Biologist Fellowship" – a partnership with Universitat Autònoma de Barcelona offering paid research opportunities. This has already secured 12 new biologists, directly supporting our Spain Barcelona market expansion.</w:t>
      </w:r>
    </w:p>
    <w:bookmarkEnd w:id="27"/>
    <w:bookmarkEnd w:id="28"/>
    <w:bookmarkStart w:id="29" w:name="Xe8133c8a9aac84af850521f4ba220f0e26ee0d1"/>
    <w:p>
      <w:pPr>
        <w:pStyle w:val="Heading2"/>
      </w:pPr>
      <w:r>
        <w:t xml:space="preserve">Future Outlook: Growth Strategy for Spain Barcelona</w:t>
      </w:r>
    </w:p>
    <w:p>
      <w:pPr>
        <w:pStyle w:val="FirstParagraph"/>
      </w:pPr>
      <w:r>
        <w:t xml:space="preserve">This Sales Report projects sustained growth through three initiatives uniquely positioned for the Spain Barcelona context:</w:t>
      </w:r>
    </w:p>
    <w:p>
      <w:pPr>
        <w:numPr>
          <w:ilvl w:val="0"/>
          <w:numId w:val="1003"/>
        </w:numPr>
        <w:pStyle w:val="Compact"/>
      </w:pPr>
      <w:r>
        <w:rPr>
          <w:bCs/>
          <w:b/>
        </w:rPr>
        <w:t xml:space="preserve">Barcelona Biotech Accelerator:</w:t>
      </w:r>
      <w:r>
        <w:t xml:space="preserve"> </w:t>
      </w:r>
      <w:r>
        <w:t xml:space="preserve">Co-developing a 12-month program with local incubators to onboard 50+ biotech startups by Q2 2024. Our biologists will provide free baseline environmental assessments – generating high-value referral revenue.</w:t>
      </w:r>
    </w:p>
    <w:p>
      <w:pPr>
        <w:numPr>
          <w:ilvl w:val="0"/>
          <w:numId w:val="1003"/>
        </w:numPr>
        <w:pStyle w:val="Compact"/>
      </w:pPr>
      <w:r>
        <w:rPr>
          <w:bCs/>
          <w:b/>
        </w:rPr>
        <w:t xml:space="preserve">Sustainability Certification Platform:</w:t>
      </w:r>
      <w:r>
        <w:t xml:space="preserve"> </w:t>
      </w:r>
      <w:r>
        <w:t xml:space="preserve">Creating an AI-driven tool that automatically audits projects against Spain Barcelona's "Green City" standards. Early pilot with 3 municipal projects showed 58% faster certification processing.</w:t>
      </w:r>
    </w:p>
    <w:p>
      <w:pPr>
        <w:numPr>
          <w:ilvl w:val="0"/>
          <w:numId w:val="1003"/>
        </w:numPr>
        <w:pStyle w:val="Compact"/>
      </w:pPr>
      <w:r>
        <w:rPr>
          <w:bCs/>
          <w:b/>
        </w:rPr>
        <w:t xml:space="preserve">EU Funding Partnership:</w:t>
      </w:r>
      <w:r>
        <w:t xml:space="preserve"> </w:t>
      </w:r>
      <w:r>
        <w:t xml:space="preserve">Forming a consortium with Catalan universities to bid on Horizon Europe grants. Our Sales Report indicates this could unlock €2.1M in new contracts by H1 2024.</w:t>
      </w:r>
    </w:p>
    <w:bookmarkEnd w:id="29"/>
    <w:bookmarkStart w:id="30" w:name="Xc5dc62559dc63e5ae3a7243fd978d030571619b"/>
    <w:p>
      <w:pPr>
        <w:pStyle w:val="Heading2"/>
      </w:pPr>
      <w:r>
        <w:t xml:space="preserve">Conclusion: The Biologist as Strategic Asset</w:t>
      </w:r>
    </w:p>
    <w:p>
      <w:pPr>
        <w:pStyle w:val="FirstParagraph"/>
      </w:pPr>
      <w:r>
        <w:t xml:space="preserve">This comprehensive Sales Report affirms that in Spain Barcelona, the value of a specialized Biologist transcends technical execution – it becomes a commercial catalyst. Our Q3 performance demonstrates that biologists who deeply understand local regulatory frameworks, ecological nuances, and business landscapes directly drive revenue growth. As we enter 2024, all strategic initiatives will be overseen by senior biologists embedded within Barcelona's innovation ecosystem.</w:t>
      </w:r>
    </w:p>
    <w:p>
      <w:pPr>
        <w:pStyle w:val="BodyText"/>
      </w:pPr>
      <w:r>
        <w:t xml:space="preserve">The success of this Sales Report underscores a fundamental truth: In Spain Barcelona's knowledge economy, the Biologist isn't merely a service provider – they are the essential bridge between scientific discovery and commercial impact. Our commitment to developing locally rooted biological expertise ensures we'll maintain our leadership position as the premier partner for all biotechnology, environmental, and sustainability challenges in this dynamic European city.</w:t>
      </w:r>
    </w:p>
    <w:p>
      <w:pPr>
        <w:pStyle w:val="BodyText"/>
      </w:pPr>
      <w:r>
        <w:rPr>
          <w:bCs/>
          <w:b/>
        </w:rPr>
        <w:t xml:space="preserve">Prepared by:</w:t>
      </w:r>
      <w:r>
        <w:t xml:space="preserve"> </w:t>
      </w:r>
      <w:r>
        <w:t xml:space="preserve">Maria López, Senior Biologist &amp; Sales Strategy Director</w:t>
      </w:r>
      <w:r>
        <w:br/>
      </w:r>
      <w:r>
        <w:rPr>
          <w:bCs/>
          <w:b/>
        </w:rPr>
        <w:t xml:space="preserve">Barcelona Operations Center | Spain Barcelona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Spain Barcelona Market Analysis</dc:title>
  <dc:creator/>
  <dc:language>en</dc:language>
  <cp:keywords/>
  <dcterms:created xsi:type="dcterms:W3CDTF">2025-12-13T10:00:12Z</dcterms:created>
  <dcterms:modified xsi:type="dcterms:W3CDTF">2025-12-13T10:00:12Z</dcterms:modified>
</cp:coreProperties>
</file>

<file path=docProps/custom.xml><?xml version="1.0" encoding="utf-8"?>
<Properties xmlns="http://schemas.openxmlformats.org/officeDocument/2006/custom-properties" xmlns:vt="http://schemas.openxmlformats.org/officeDocument/2006/docPropsVTypes"/>
</file>