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Brazil</w:t>
      </w:r>
      <w:r>
        <w:t xml:space="preserve"> </w:t>
      </w:r>
      <w:r>
        <w:t xml:space="preserve">Brasília</w:t>
      </w:r>
    </w:p>
    <w:bookmarkStart w:id="26" w:name="Xa0367547b4254e1e273c2a8313c76f962e2e1d7"/>
    <w:p>
      <w:pPr>
        <w:pStyle w:val="Heading1"/>
      </w:pPr>
      <w:r>
        <w:t xml:space="preserve">Comprehensive Sales Report: Strategic Growth Opportunities for Biomedical Engineers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Healthcare Solutions Group</w:t>
      </w:r>
      <w:r>
        <w:br/>
      </w:r>
      <w:r>
        <w:rPr>
          <w:bCs/>
          <w:b/>
        </w:rPr>
        <w:t xml:space="preserve">Subject:</w:t>
      </w:r>
      <w:r>
        <w:t xml:space="preserve"> </w:t>
      </w:r>
      <w:r>
        <w:t xml:space="preserve">Market Expansion Strategy and Sales Performance Analysis for Biomedical Engineering Professionals in Brazil Brasília</w:t>
      </w:r>
    </w:p>
    <w:bookmarkStart w:id="20" w:name="i.-executive-summary"/>
    <w:p>
      <w:pPr>
        <w:pStyle w:val="Heading2"/>
      </w:pPr>
      <w:r>
        <w:t xml:space="preserve">I. Executive Summary</w:t>
      </w:r>
    </w:p>
    <w:p>
      <w:pPr>
        <w:pStyle w:val="FirstParagraph"/>
      </w:pPr>
      <w:r>
        <w:t xml:space="preserve">This Sales Report presents an in-depth analysis of the rapidly growing demand for certified Biomedical Engineers across Brazil's capital region, Brasília. As the epicenter of federal healthcare policy and medical innovation, Brasília represents a strategic priority for our sales division. With 78% year-over-year growth in biomedical engineering job postings within the Federal District (2022-2023), we have identified critical opportunities to strengthen our market position through targeted recruitment and solution partnerships. This report details current sales performance, market dynamics, and actionable strategies to capitalize on Brazil Brasília's unique healthcare ecosystem.</w:t>
      </w:r>
    </w:p>
    <w:bookmarkEnd w:id="20"/>
    <w:bookmarkStart w:id="21" w:name="X50ad124a4954d3510216fc888cecfdc47e71776"/>
    <w:p>
      <w:pPr>
        <w:pStyle w:val="Heading2"/>
      </w:pPr>
      <w:r>
        <w:t xml:space="preserve">II. Market Context: Why Brasília is the Epicenter for Biomedical Engineering</w:t>
      </w:r>
    </w:p>
    <w:p>
      <w:pPr>
        <w:pStyle w:val="FirstParagraph"/>
      </w:pPr>
      <w:r>
        <w:t xml:space="preserve">Brazil Brasília has evolved into the nation's primary hub for biomedical engineering innovation, driven by its status as the seat of federal government and home to 14 major public health institutions including Hospital Base do Distrito Federal and National Institute of Health. The Brazilian Ministry of Health recently allocated R$870 million (US$165 million) specifically for modernizing medical equipment infrastructure across Brasília's public hospitals – creating an unprecedented demand for specialized Biomedical Engineers. Our sales data confirms that 62% of all biomedical engineering recruitment in Brazil now originates from the Federal District, with 89% of healthcare facilities in Brasília reporting critical shortages of certified professionals.</w:t>
      </w:r>
    </w:p>
    <w:p>
      <w:pPr>
        <w:pStyle w:val="BodyText"/>
      </w:pPr>
      <w:r>
        <w:t xml:space="preserve">Unlike other Brazilian regions where medical equipment maintenance is often outsourced to third parties, Brasília's public health system requires on-site Biomedical Engineers with federal certification (CREFISA) for all critical medical devices. This regulatory environment creates a sustainable sales pipeline for our specialized talent solutions. The Sales Report further indicates that healthcare facilities in Brasília are willing to pay 27% premium salaries compared to São Paulo or Rio de Janeiro, directly impacting our revenue potential per placement.</w:t>
      </w:r>
    </w:p>
    <w:bookmarkEnd w:id="21"/>
    <w:bookmarkStart w:id="22" w:name="X9ee017c9d7d3bc05411cdc970372eb795fba81e"/>
    <w:p>
      <w:pPr>
        <w:pStyle w:val="Heading2"/>
      </w:pPr>
      <w:r>
        <w:t xml:space="preserve">III. Current Sales Performance Metrics (Q3 2023)</w:t>
      </w:r>
    </w:p>
    <w:p>
      <w:pPr>
        <w:pStyle w:val="FirstParagraph"/>
      </w:pPr>
      <w:r>
        <w:rPr>
          <w:bCs/>
          <w:b/>
        </w:rPr>
        <w:t xml:space="preserve">Sales Achievement:</w:t>
      </w:r>
      <w:r>
        <w:t xml:space="preserve"> </w:t>
      </w:r>
      <w:r>
        <w:t xml:space="preserve">Our Brasília division has exceeded targets by 147% this quarter, securing 48 new Biomedical Engineer placements across public and private healthcare facilities.</w:t>
      </w:r>
    </w:p>
    <w:p>
      <w:pPr>
        <w:pStyle w:val="BodyText"/>
      </w:pPr>
      <w:r>
        <w:rPr>
          <w:bCs/>
          <w:b/>
        </w:rPr>
        <w:t xml:space="preserve">Key Success Factors:</w:t>
      </w:r>
    </w:p>
    <w:p>
      <w:pPr>
        <w:numPr>
          <w:ilvl w:val="0"/>
          <w:numId w:val="1001"/>
        </w:numPr>
        <w:pStyle w:val="Compact"/>
      </w:pPr>
      <w:r>
        <w:rPr>
          <w:iCs/>
          <w:i/>
        </w:rPr>
        <w:t xml:space="preserve">Government Partnership Program:</w:t>
      </w:r>
      <w:r>
        <w:t xml:space="preserve"> </w:t>
      </w:r>
      <w:r>
        <w:t xml:space="preserve">Exclusive contract with Brasília's Secretaria de Saúde (Health Secretariat) to supply 30 certified Biomedical Engineers for Hospital Regional da Asa Norte – representing 18% of our total quarterly revenue</w:t>
      </w:r>
    </w:p>
    <w:p>
      <w:pPr>
        <w:numPr>
          <w:ilvl w:val="0"/>
          <w:numId w:val="1001"/>
        </w:numPr>
        <w:pStyle w:val="Compact"/>
      </w:pPr>
      <w:r>
        <w:rPr>
          <w:iCs/>
          <w:i/>
        </w:rPr>
        <w:t xml:space="preserve">Certification Acceleration:</w:t>
      </w:r>
      <w:r>
        <w:t xml:space="preserve"> </w:t>
      </w:r>
      <w:r>
        <w:t xml:space="preserve">Launched localized training modules approved by the Brazilian Association of Biomedical Engineering (ABE), reducing certification time from 8 months to 5 months for candidates targeting Brasília roles</w:t>
      </w:r>
    </w:p>
    <w:p>
      <w:pPr>
        <w:numPr>
          <w:ilvl w:val="0"/>
          <w:numId w:val="1001"/>
        </w:numPr>
        <w:pStyle w:val="Compact"/>
      </w:pPr>
      <w:r>
        <w:rPr>
          <w:iCs/>
          <w:i/>
        </w:rPr>
        <w:t xml:space="preserve">Industry Event Dominance:</w:t>
      </w:r>
      <w:r>
        <w:t xml:space="preserve"> </w:t>
      </w:r>
      <w:r>
        <w:t xml:space="preserve">Secured top booth at the "Brasília Saúde Tech" conference, generating 127 qualified leads and securing contracts with 3 major hospital networks</w:t>
      </w:r>
    </w:p>
    <w:p>
      <w:pPr>
        <w:pStyle w:val="FirstParagraph"/>
      </w:pPr>
      <w:r>
        <w:t xml:space="preserve">The Sales Report confirms that our average placement value in Brasília is R$14,500 monthly (US$2,730) – surpassing national averages by 21%. Notably, all placements in the Federal District demonstrate 92% retention after 6 months, significantly higher than the industry benchmark of 78%, directly enhancing our client satisfaction metrics.</w:t>
      </w:r>
    </w:p>
    <w:bookmarkEnd w:id="22"/>
    <w:bookmarkStart w:id="23" w:name="Xcc1f3baa023a485a5404c39e01abf9858ed1986"/>
    <w:p>
      <w:pPr>
        <w:pStyle w:val="Heading2"/>
      </w:pPr>
      <w:r>
        <w:t xml:space="preserve">IV. Market Challenges and Strategic Response</w:t>
      </w:r>
    </w:p>
    <w:p>
      <w:pPr>
        <w:pStyle w:val="FirstParagraph"/>
      </w:pPr>
      <w:r>
        <w:t xml:space="preserve">Despite strong momentum, three critical challenges require immediate sales strategy adjustments:</w:t>
      </w:r>
    </w:p>
    <w:p>
      <w:pPr>
        <w:numPr>
          <w:ilvl w:val="0"/>
          <w:numId w:val="1002"/>
        </w:numPr>
        <w:pStyle w:val="Compact"/>
      </w:pPr>
      <w:r>
        <w:rPr>
          <w:iCs/>
          <w:i/>
        </w:rPr>
        <w:t xml:space="preserve">Regional Skill Gap:</w:t>
      </w:r>
      <w:r>
        <w:t xml:space="preserve"> </w:t>
      </w:r>
      <w:r>
        <w:t xml:space="preserve">Only 17% of Brazilian Biomedical Engineers hold active certification for Brasília's unique federal equipment systems. Our sales team has developed a "Brasília Compliance Package" (including specialized training on federal procurement protocols) that has increased client conversion rates by 34%.</w:t>
      </w:r>
    </w:p>
    <w:p>
      <w:pPr>
        <w:numPr>
          <w:ilvl w:val="0"/>
          <w:numId w:val="1002"/>
        </w:numPr>
        <w:pStyle w:val="Compact"/>
      </w:pPr>
      <w:r>
        <w:rPr>
          <w:iCs/>
          <w:i/>
        </w:rPr>
        <w:t xml:space="preserve">Competitive Landscape:</w:t>
      </w:r>
      <w:r>
        <w:t xml:space="preserve"> </w:t>
      </w:r>
      <w:r>
        <w:t xml:space="preserve">Local recruitment firms are undercutting prices, but we counter this through value-based sales – demonstrating our clients' 19% reduction in equipment downtime post-placement (vs. industry average of 8%).</w:t>
      </w:r>
    </w:p>
    <w:p>
      <w:pPr>
        <w:numPr>
          <w:ilvl w:val="0"/>
          <w:numId w:val="1002"/>
        </w:numPr>
        <w:pStyle w:val="Compact"/>
      </w:pPr>
      <w:r>
        <w:rPr>
          <w:iCs/>
          <w:i/>
        </w:rPr>
        <w:t xml:space="preserve">Cultural Adaptation:</w:t>
      </w:r>
      <w:r>
        <w:t xml:space="preserve"> </w:t>
      </w:r>
      <w:r>
        <w:t xml:space="preserve">Brasília's federal workforce requires specific cultural alignment. Our new "Cultural Integration Program" for Biomedical Engineers has reduced onboarding time by 50% and increased client retention to 96%.</w:t>
      </w:r>
    </w:p>
    <w:bookmarkEnd w:id="23"/>
    <w:bookmarkStart w:id="24" w:name="Xab798c7d51d505b5de2afa9d65467f4c57cb1ca"/>
    <w:p>
      <w:pPr>
        <w:pStyle w:val="Heading2"/>
      </w:pPr>
      <w:r>
        <w:t xml:space="preserve">V. Future Sales Strategy: Targeting Brazil Brasília's Healthcare Evolution</w:t>
      </w:r>
    </w:p>
    <w:p>
      <w:pPr>
        <w:pStyle w:val="FirstParagraph"/>
      </w:pPr>
      <w:r>
        <w:t xml:space="preserve">Based on our market analysis, we propose the following focused initiatives for Q4 2023:</w:t>
      </w:r>
    </w:p>
    <w:p>
      <w:pPr>
        <w:numPr>
          <w:ilvl w:val="0"/>
          <w:numId w:val="1003"/>
        </w:numPr>
        <w:pStyle w:val="Compact"/>
      </w:pPr>
      <w:r>
        <w:rPr>
          <w:iCs/>
          <w:i/>
        </w:rPr>
        <w:t xml:space="preserve">Government Contract Expansion:</w:t>
      </w:r>
      <w:r>
        <w:t xml:space="preserve"> </w:t>
      </w:r>
      <w:r>
        <w:t xml:space="preserve">Pursue R$18 million contract with Brasília's Ministry of Health to deploy Biomedical Engineers across 5 new telemedicine centers opening in January 2024</w:t>
      </w:r>
    </w:p>
    <w:p>
      <w:pPr>
        <w:numPr>
          <w:ilvl w:val="0"/>
          <w:numId w:val="1003"/>
        </w:numPr>
        <w:pStyle w:val="Compact"/>
      </w:pPr>
      <w:r>
        <w:rPr>
          <w:iCs/>
          <w:i/>
        </w:rPr>
        <w:t xml:space="preserve">Tech Partnership Development:</w:t>
      </w:r>
      <w:r>
        <w:t xml:space="preserve"> </w:t>
      </w:r>
      <w:r>
        <w:t xml:space="preserve">Forge alliances with leading medical device manufacturers (Siemens Healthineers, GE Healthcare) for co-branded training programs targeting Brasília's equipment ecosystem</w:t>
      </w:r>
    </w:p>
    <w:p>
      <w:pPr>
        <w:pStyle w:val="FirstParagraph"/>
      </w:pPr>
      <w:r>
        <w:t xml:space="preserve">The Sales Report analysis reveals that Brasília's healthcare infrastructure investment will reach R$3.2 billion by 2025, creating a potential market for 480+ Biomedical Engineer positions annually. Our strategic focus on this region represents an estimated US$7.3 million revenue opportunity within the next 18 months – accounting for 38% of our national growth target.</w:t>
      </w:r>
    </w:p>
    <w:bookmarkEnd w:id="24"/>
    <w:bookmarkStart w:id="25" w:name="X28c15141e15c43f9ea75065f34143720ef731eb"/>
    <w:p>
      <w:pPr>
        <w:pStyle w:val="Heading2"/>
      </w:pPr>
      <w:r>
        <w:t xml:space="preserve">VI. Conclusion: The Strategic Imperative of Brazil Brasília</w:t>
      </w:r>
    </w:p>
    <w:p>
      <w:pPr>
        <w:pStyle w:val="FirstParagraph"/>
      </w:pPr>
      <w:r>
        <w:t xml:space="preserve">Brazil Brasília is not merely a regional market – it is the strategic nerve center for biomedical engineering in Latin America. As healthcare modernization accelerates under federal initiative, our Sales Report provides unequivocal evidence that prioritizing this region delivers superior return on investment. The 92% retention rate among our Biomedical Engineer placements demonstrates that quality talent acquisition directly translates to client satisfaction and repeat business.</w:t>
      </w:r>
    </w:p>
    <w:p>
      <w:pPr>
        <w:pStyle w:val="BodyText"/>
      </w:pPr>
      <w:r>
        <w:t xml:space="preserve">We urge immediate allocation of additional sales resources to Brasília, including dedicated account managers for the Secretaria de Saúde portfolio and expanded training capacity at our Brasília headquarters. The market response confirms that in Brazil's healthcare transformation journey, the Biomedical Engineer is no longer a support role – they are central to national health infrastructure success. This Sales Report underscores that our strategic investment in Brazil Brasília will position us as the undisputed leader in biomedical talent solutions across South America.</w:t>
      </w:r>
    </w:p>
    <w:p>
      <w:pPr>
        <w:pStyle w:val="BodyText"/>
      </w:pPr>
      <w:r>
        <w:rPr>
          <w:bCs/>
          <w:b/>
        </w:rPr>
        <w:t xml:space="preserve">Prepared By:</w:t>
      </w:r>
      <w:r>
        <w:t xml:space="preserve"> </w:t>
      </w:r>
      <w:r>
        <w:t xml:space="preserve">Global Talent Solutions Division, National Healthcare Group</w:t>
      </w:r>
      <w:r>
        <w:br/>
      </w:r>
      <w:r>
        <w:rPr>
          <w:bCs/>
          <w:b/>
        </w:rPr>
        <w:t xml:space="preserve">Contact:</w:t>
      </w:r>
      <w:r>
        <w:t xml:space="preserve"> </w:t>
      </w:r>
      <w:r>
        <w:t xml:space="preserve">sales.brasilia@healthcaregroup.com | +55 61 3300-2299</w:t>
      </w:r>
    </w:p>
    <w:p>
      <w:r>
        <w:pict>
          <v:rect style="width:0;height:1.5pt" o:hralign="center" o:hrstd="t" o:hr="t"/>
        </w:pict>
      </w:r>
    </w:p>
    <w:p>
      <w:pPr>
        <w:pStyle w:val="FirstParagraph"/>
      </w:pPr>
      <w:r>
        <w:rPr>
          <w:iCs/>
          <w:i/>
        </w:rPr>
        <w:t xml:space="preserve">This Sales Report contains confidential business information. Distribution restricted to authorized personnel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Analysis in Brazil Brasília</dc:title>
  <dc:creator/>
  <dc:language>en</dc:language>
  <cp:keywords/>
  <dcterms:created xsi:type="dcterms:W3CDTF">2026-07-23T10:46:49Z</dcterms:created>
  <dcterms:modified xsi:type="dcterms:W3CDTF">2026-07-23T10:46:49Z</dcterms:modified>
</cp:coreProperties>
</file>

<file path=docProps/custom.xml><?xml version="1.0" encoding="utf-8"?>
<Properties xmlns="http://schemas.openxmlformats.org/officeDocument/2006/custom-properties" xmlns:vt="http://schemas.openxmlformats.org/officeDocument/2006/docPropsVTypes"/>
</file>