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8" w:name="Xa2de9e8ed8c1e6433eef53ad511fcf714d26e41"/>
    <w:p>
      <w:pPr>
        <w:pStyle w:val="Heading1"/>
      </w:pPr>
      <w:r>
        <w:t xml:space="preserve">Sales Report: Biomedical Engineer Opportunities in Canada Vancouver Market</w:t>
      </w:r>
    </w:p>
    <w:p>
      <w:pPr>
        <w:pStyle w:val="FirstParagraph"/>
      </w:pPr>
      <w:r>
        <w:rPr>
          <w:bCs/>
          <w:b/>
        </w:rPr>
        <w:t xml:space="preserve">Prepared For:</w:t>
      </w:r>
      <w:r>
        <w:t xml:space="preserve"> </w:t>
      </w:r>
      <w:r>
        <w:t xml:space="preserve">Healthcare Technology Recruitment Division, Pacific Northwest Region</w:t>
      </w:r>
      <w:r>
        <w:br/>
      </w:r>
      <w:r>
        <w:rPr>
          <w:bCs/>
          <w:b/>
        </w:rPr>
        <w:t xml:space="preserve">Date:</w:t>
      </w:r>
      <w:r>
        <w:t xml:space="preserve"> </w:t>
      </w:r>
      <w:r>
        <w:t xml:space="preserve">October 26, 2023</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comprehensive sales report details the robust demand for Biomedical Engineers within the Canada Vancouver healthcare ecosystem. As medical technology adoption accelerates across British Columbia's premier healthcare institutions and innovative medtech startups, Vancouver has emerged as a critical hub for Biomedical Engineering talent acquisition. The data presented demonstrates significant growth potential (18% YoY) in specialized roles, with strong employer demand outpacing local talent pipelines. This report serves as a strategic sales guide for recruitment agencies and technology providers targeting the Canada Vancouver market.</w:t>
      </w:r>
    </w:p>
    <w:bookmarkEnd w:id="20"/>
    <w:bookmarkStart w:id="21" w:name="Xeec751294b2b33c6e409f39731ca3a3a337cb82"/>
    <w:p>
      <w:pPr>
        <w:pStyle w:val="Heading2"/>
      </w:pPr>
      <w:r>
        <w:t xml:space="preserve">II. Market Analysis: Biomedical Engineer Demand in Canada Vancouver</w:t>
      </w:r>
    </w:p>
    <w:p>
      <w:pPr>
        <w:pStyle w:val="FirstParagraph"/>
      </w:pPr>
      <w:r>
        <w:t xml:space="preserve">Vancouver's healthcare sector, anchored by institutions like BC Cancer Agency, Vancouver General Hospital (VGH), Providence Health Care, and Children's &amp; Women's Health Centre, requires continuous maintenance and innovation of sophisticated medical equipment. The Biomedical Engineer role has evolved from purely technical maintenance to strategic positions driving technology integration. Key drivers fueling demand include:</w:t>
      </w:r>
    </w:p>
    <w:p>
      <w:pPr>
        <w:numPr>
          <w:ilvl w:val="0"/>
          <w:numId w:val="1001"/>
        </w:numPr>
        <w:pStyle w:val="Compact"/>
      </w:pPr>
      <w:r>
        <w:rPr>
          <w:bCs/>
          <w:b/>
        </w:rPr>
        <w:t xml:space="preserve">Healthcare Infrastructure Investment:</w:t>
      </w:r>
      <w:r>
        <w:t xml:space="preserve"> </w:t>
      </w:r>
      <w:r>
        <w:t xml:space="preserve">$2.3B provincial investment in healthcare facilities (2021-2025), directly creating 1,400+ Biomedical Engineering roles across Vancouver</w:t>
      </w:r>
    </w:p>
    <w:p>
      <w:pPr>
        <w:numPr>
          <w:ilvl w:val="0"/>
          <w:numId w:val="1001"/>
        </w:numPr>
        <w:pStyle w:val="Compact"/>
      </w:pPr>
      <w:r>
        <w:rPr>
          <w:bCs/>
          <w:b/>
        </w:rPr>
        <w:t xml:space="preserve">Medical Technology Adoption:</w:t>
      </w:r>
      <w:r>
        <w:t xml:space="preserve"> </w:t>
      </w:r>
      <w:r>
        <w:t xml:space="preserve">68% of Vancouver hospitals implementing AI-driven diagnostic systems requiring specialized Biomedical Engineer oversight</w:t>
      </w:r>
    </w:p>
    <w:p>
      <w:pPr>
        <w:numPr>
          <w:ilvl w:val="0"/>
          <w:numId w:val="1001"/>
        </w:numPr>
        <w:pStyle w:val="Compact"/>
      </w:pPr>
      <w:r>
        <w:rPr>
          <w:bCs/>
          <w:b/>
        </w:rPr>
        <w:t xml:space="preserve">Aging Population:</w:t>
      </w:r>
      <w:r>
        <w:t xml:space="preserve"> </w:t>
      </w:r>
      <w:r>
        <w:t xml:space="preserve">BC's demographic shift increases demand for imaging equipment (MRI, CT) maintenance and new device deployment</w:t>
      </w:r>
    </w:p>
    <w:p>
      <w:pPr>
        <w:numPr>
          <w:ilvl w:val="0"/>
          <w:numId w:val="1001"/>
        </w:numPr>
        <w:pStyle w:val="Compact"/>
      </w:pPr>
      <w:r>
        <w:rPr>
          <w:bCs/>
          <w:b/>
        </w:rPr>
        <w:t xml:space="preserve">Local Innovation Ecosystem:</w:t>
      </w:r>
      <w:r>
        <w:t xml:space="preserve"> </w:t>
      </w:r>
      <w:r>
        <w:t xml:space="preserve">Vancouver hosts 37 medtech startups (2023), including companies like Precise Diagnostics and NeuroPace seeking Biomedical Engineer talent</w:t>
      </w:r>
    </w:p>
    <w:bookmarkEnd w:id="21"/>
    <w:bookmarkStart w:id="22" w:name="X29cedffd01d7c82c174aef2b1ef69c814f1c117"/>
    <w:p>
      <w:pPr>
        <w:pStyle w:val="Heading2"/>
      </w:pPr>
      <w:r>
        <w:t xml:space="preserve">III. Key Employers in Canada Vancouver Biomedical Engineering Sector</w:t>
      </w:r>
    </w:p>
    <w:p>
      <w:pPr>
        <w:pStyle w:val="FirstParagraph"/>
      </w:pPr>
      <w:r>
        <w:t xml:space="preserve">The following table identifies major employers actively recruiting Biomedical Engineers across the Canada Vancouver region:</w:t>
      </w:r>
    </w:p>
    <w:p>
      <w:pPr>
        <w:pStyle w:val="BodyText"/>
      </w:pPr>
      <w:r>
        <w:t xml:space="preserve">Employer</w:t>
      </w:r>
    </w:p>
    <w:p>
      <w:pPr>
        <w:pStyle w:val="BodyText"/>
      </w:pPr>
      <w:r>
        <w:t xml:space="preserve">Role Focus</w:t>
      </w:r>
    </w:p>
    <w:p>
      <w:pPr>
        <w:pStyle w:val="BodyText"/>
      </w:pPr>
      <w:r>
        <w:t xml:space="preserve">Annual Hiring Volume (Vancouver)</w:t>
      </w:r>
    </w:p>
    <w:p>
      <w:pPr>
        <w:pStyle w:val="BodyText"/>
      </w:pPr>
      <w:r>
        <w:t xml:space="preserve">Key Technology Needs</w:t>
      </w:r>
    </w:p>
    <w:p>
      <w:pPr>
        <w:pStyle w:val="BodyText"/>
      </w:pPr>
      <w:r>
        <w:t xml:space="preserve">BC Cancer Agency</w:t>
      </w:r>
    </w:p>
    <w:p>
      <w:pPr>
        <w:pStyle w:val="BodyText"/>
      </w:pPr>
      <w:r>
        <w:t xml:space="preserve">Radiation Oncology Tech Support</w:t>
      </w:r>
    </w:p>
    <w:p>
      <w:pPr>
        <w:pStyle w:val="BodyText"/>
      </w:pPr>
      <w:r>
        <w:t xml:space="preserve">45+ positions</w:t>
      </w:r>
    </w:p>
    <w:p>
      <w:pPr>
        <w:pStyle w:val="BodyText"/>
      </w:pPr>
      <w:r>
        <w:t xml:space="preserve">Linear Accelerators, Brachytherapy Systems</w:t>
      </w:r>
    </w:p>
    <w:p>
      <w:pPr>
        <w:pStyle w:val="BodyText"/>
      </w:pPr>
      <w:r>
        <w:t xml:space="preserve">Vancouver General Hospital (VGH)</w:t>
      </w:r>
    </w:p>
    <w:p>
      <w:pPr>
        <w:pStyle w:val="BodyText"/>
      </w:pPr>
      <w:r>
        <w:t xml:space="preserve">Clinical Engineering Leadership</w:t>
      </w:r>
    </w:p>
    <w:p>
      <w:pPr>
        <w:pStyle w:val="BodyText"/>
      </w:pPr>
      <w:r>
        <w:t xml:space="preserve">38 positionsMRI/CT Maintenance, Telemedicine Integration</w:t>
      </w:r>
    </w:p>
    <w:p>
      <w:pPr>
        <w:pStyle w:val="BodyText"/>
      </w:pPr>
      <w:r>
        <w:t xml:space="preserve">Providence Health Care</w:t>
      </w:r>
    </w:p>
    <w:p>
      <w:pPr>
        <w:pStyle w:val="BodyText"/>
      </w:pPr>
      <w:r>
        <w:t xml:space="preserve">Biomedical Systems Specialist</w:t>
      </w:r>
    </w:p>
    <w:p>
      <w:pPr>
        <w:pStyle w:val="BodyText"/>
      </w:pPr>
      <w:r>
        <w:t xml:space="preserve">32 positions</w:t>
      </w:r>
    </w:p>
    <w:p>
      <w:pPr>
        <w:pStyle w:val="BodyText"/>
      </w:pPr>
      <w:r>
        <w:t xml:space="preserve">Digital Imaging, Patient Monitoring Networks</w:t>
      </w:r>
    </w:p>
    <w:p>
      <w:pPr>
        <w:pStyle w:val="BodyText"/>
      </w:pPr>
      <w:r>
        <w:t xml:space="preserve">Cirtec Medical (Vancouver HQ)</w:t>
      </w:r>
    </w:p>
    <w:p>
      <w:pPr>
        <w:pStyle w:val="BodyText"/>
      </w:pPr>
      <w:r>
        <w:t xml:space="preserve">R&amp;D Biomedical Engineer</w:t>
      </w:r>
    </w:p>
    <w:p>
      <w:pPr>
        <w:pStyle w:val="BodyText"/>
      </w:pPr>
      <w:r>
        <w:t xml:space="preserve">Local MedTech Startups (5+)</w:t>
      </w:r>
    </w:p>
    <w:p>
      <w:pPr>
        <w:pStyle w:val="BodyText"/>
      </w:pPr>
      <w:r>
        <w:t xml:space="preserve">Product Development Engineers</w:t>
      </w:r>
    </w:p>
    <w:p>
      <w:pPr>
        <w:pStyle w:val="BodyText"/>
      </w:pPr>
      <w:r>
        <w:t xml:space="preserve">25+ positions</w:t>
      </w:r>
    </w:p>
    <w:p>
      <w:pPr>
        <w:pStyle w:val="BodyText"/>
      </w:pPr>
      <w:r>
        <w:t xml:space="preserve">Wearable Sensors, AI Diagnostics</w:t>
      </w:r>
    </w:p>
    <w:bookmarkEnd w:id="22"/>
    <w:bookmarkStart w:id="23" w:name="X4919d1fe8a83c51021c0648f0f546271c7c476b"/>
    <w:p>
      <w:pPr>
        <w:pStyle w:val="Heading2"/>
      </w:pPr>
      <w:r>
        <w:t xml:space="preserve">IV. Salary Benchmarking &amp; Compensation Trends</w:t>
      </w:r>
    </w:p>
    <w:p>
      <w:pPr>
        <w:pStyle w:val="FirstParagraph"/>
      </w:pPr>
      <w:r>
        <w:t xml:space="preserve">The Canada Vancouver market offers competitive compensation for Biomedical Engineers, reflecting the critical nature of these roles:</w:t>
      </w:r>
    </w:p>
    <w:p>
      <w:pPr>
        <w:numPr>
          <w:ilvl w:val="0"/>
          <w:numId w:val="1002"/>
        </w:numPr>
        <w:pStyle w:val="Compact"/>
      </w:pPr>
      <w:r>
        <w:rPr>
          <w:bCs/>
          <w:b/>
        </w:rPr>
        <w:t xml:space="preserve">Entry-Level (0-3 years):</w:t>
      </w:r>
      <w:r>
        <w:t xml:space="preserve"> </w:t>
      </w:r>
      <w:r>
        <w:t xml:space="preserve">$78,500 - $92,000 CAD annually</w:t>
      </w:r>
    </w:p>
    <w:p>
      <w:pPr>
        <w:numPr>
          <w:ilvl w:val="0"/>
          <w:numId w:val="1002"/>
        </w:numPr>
        <w:pStyle w:val="Compact"/>
      </w:pPr>
      <w:r>
        <w:rPr>
          <w:bCs/>
          <w:b/>
        </w:rPr>
        <w:t xml:space="preserve">Mid-Career (4-7 years):</w:t>
      </w:r>
      <w:r>
        <w:t xml:space="preserve"> </w:t>
      </w:r>
      <w:r>
        <w:t xml:space="preserve">$95,000 - $115,689 CAD annually (BC average: 3.2% above national median)</w:t>
      </w:r>
    </w:p>
    <w:p>
      <w:pPr>
        <w:numPr>
          <w:ilvl w:val="0"/>
          <w:numId w:val="1002"/>
        </w:numPr>
        <w:pStyle w:val="Compact"/>
      </w:pPr>
      <w:r>
        <w:rPr>
          <w:bCs/>
          <w:b/>
        </w:rPr>
        <w:t xml:space="preserve">Sr. Engineer/Manager:</w:t>
      </w:r>
      <w:r>
        <w:t xml:space="preserve"> </w:t>
      </w:r>
      <w:r>
        <w:t xml:space="preserve">$125,000 - $148,753 CAD annually</w:t>
      </w:r>
    </w:p>
    <w:p>
      <w:pPr>
        <w:pStyle w:val="FirstParagraph"/>
      </w:pPr>
      <w:r>
        <w:t xml:space="preserve">Notable differentiators in Canada Vancouver include: 1) Higher demand for AI integration skills (+$9k premium), 2) Stronger benefits packages (6% higher retirement contributions vs. national average), and 3) Significant employer-sponsored certification support (e.g., ABR, CBI). The Vancouver market consistently ranks as Canada's top destination for Biomedical Engineer compensation growth in the healthcare technology sector.</w:t>
      </w:r>
    </w:p>
    <w:bookmarkEnd w:id="23"/>
    <w:bookmarkStart w:id="24" w:name="Xbfa40ed17ab7fad2496b6ab9a573ed0ee5ef387"/>
    <w:p>
      <w:pPr>
        <w:pStyle w:val="Heading2"/>
      </w:pPr>
      <w:r>
        <w:t xml:space="preserve">V. Critical Skills Required for Sales Success in Canada Vancouver</w:t>
      </w:r>
    </w:p>
    <w:p>
      <w:pPr>
        <w:pStyle w:val="FirstParagraph"/>
      </w:pPr>
      <w:r>
        <w:t xml:space="preserve">Recruitment success hinges on targeting candidates with these specific skillsets demanded by Vancouver employers:</w:t>
      </w:r>
    </w:p>
    <w:p>
      <w:pPr>
        <w:numPr>
          <w:ilvl w:val="0"/>
          <w:numId w:val="1003"/>
        </w:numPr>
        <w:pStyle w:val="Compact"/>
      </w:pPr>
      <w:r>
        <w:rPr>
          <w:bCs/>
          <w:b/>
        </w:rPr>
        <w:t xml:space="preserve">Technical Proficiency:</w:t>
      </w:r>
      <w:r>
        <w:t xml:space="preserve"> </w:t>
      </w:r>
      <w:r>
        <w:t xml:space="preserve">Mastery of hospital equipment (Siemens, GE, Philips systems), medical device regulatory standards (ISO 13485), and data security protocols (HIPAA/PHIPA)</w:t>
      </w:r>
    </w:p>
    <w:p>
      <w:pPr>
        <w:numPr>
          <w:ilvl w:val="0"/>
          <w:numId w:val="1003"/>
        </w:numPr>
        <w:pStyle w:val="Compact"/>
      </w:pPr>
      <w:r>
        <w:rPr>
          <w:bCs/>
          <w:b/>
        </w:rPr>
        <w:t xml:space="preserve">Interdisciplinary Collaboration:</w:t>
      </w:r>
      <w:r>
        <w:t xml:space="preserve"> </w:t>
      </w:r>
      <w:r>
        <w:t xml:space="preserve">Demonstrated experience working with clinicians, IT teams, and procurement departments – essential in Vancouver's integrated healthcare model</w:t>
      </w:r>
    </w:p>
    <w:p>
      <w:pPr>
        <w:numPr>
          <w:ilvl w:val="0"/>
          <w:numId w:val="1003"/>
        </w:numPr>
        <w:pStyle w:val="Compact"/>
      </w:pPr>
      <w:r>
        <w:rPr>
          <w:bCs/>
          <w:b/>
        </w:rPr>
        <w:t xml:space="preserve">Emerging Technology Fluency:</w:t>
      </w:r>
      <w:r>
        <w:t xml:space="preserve"> </w:t>
      </w:r>
      <w:r>
        <w:t xml:space="preserve">Experience with AI diagnostics support (e.g., PathAI), telehealth platforms, and IoT medical devices</w:t>
      </w:r>
    </w:p>
    <w:p>
      <w:pPr>
        <w:numPr>
          <w:ilvl w:val="0"/>
          <w:numId w:val="1003"/>
        </w:numPr>
        <w:pStyle w:val="Compact"/>
      </w:pPr>
      <w:r>
        <w:rPr>
          <w:bCs/>
          <w:b/>
        </w:rPr>
        <w:t xml:space="preserve">Local Regulatory Knowledge:</w:t>
      </w:r>
      <w:r>
        <w:t xml:space="preserve"> </w:t>
      </w:r>
      <w:r>
        <w:t xml:space="preserve">Understanding of BC Ministry of Health guidelines and Canadian Medical Association standards</w:t>
      </w:r>
    </w:p>
    <w:bookmarkEnd w:id="24"/>
    <w:bookmarkStart w:id="25" w:name="vi.-market-growth-projections-2023-2026"/>
    <w:p>
      <w:pPr>
        <w:pStyle w:val="Heading2"/>
      </w:pPr>
      <w:r>
        <w:t xml:space="preserve">VI. Market Growth Projections: 2023-2026</w:t>
      </w:r>
    </w:p>
    <w:p>
      <w:pPr>
        <w:pStyle w:val="FirstParagraph"/>
      </w:pPr>
      <w:r>
        <w:t xml:space="preserve">Vancouver's Biomedical Engineering market is projected to expand at 15.7% annually through 2026, driven by three key factors:</w:t>
      </w:r>
    </w:p>
    <w:p>
      <w:pPr>
        <w:numPr>
          <w:ilvl w:val="0"/>
          <w:numId w:val="1004"/>
        </w:numPr>
        <w:pStyle w:val="Compact"/>
      </w:pPr>
      <w:r>
        <w:rPr>
          <w:bCs/>
          <w:b/>
        </w:rPr>
        <w:t xml:space="preserve">Government Initiatives:</w:t>
      </w:r>
      <w:r>
        <w:t xml:space="preserve"> </w:t>
      </w:r>
      <w:r>
        <w:t xml:space="preserve">Provincial "Digital Health Strategy" allocating $480M for AI integration in Vancouver hospitals</w:t>
      </w:r>
    </w:p>
    <w:p>
      <w:pPr>
        <w:numPr>
          <w:ilvl w:val="0"/>
          <w:numId w:val="1004"/>
        </w:numPr>
        <w:pStyle w:val="Compact"/>
      </w:pPr>
      <w:r>
        <w:rPr>
          <w:bCs/>
          <w:b/>
        </w:rPr>
        <w:t xml:space="preserve">Talent Development:</w:t>
      </w:r>
      <w:r>
        <w:t xml:space="preserve"> </w:t>
      </w:r>
      <w:r>
        <w:t xml:space="preserve">UBC's new Biomedical Engineering graduate program (2024) producing 85+ specialists annually</w:t>
      </w:r>
    </w:p>
    <w:p>
      <w:pPr>
        <w:numPr>
          <w:ilvl w:val="0"/>
          <w:numId w:val="1004"/>
        </w:numPr>
        <w:pStyle w:val="Compact"/>
      </w:pPr>
      <w:r>
        <w:rPr>
          <w:bCs/>
          <w:b/>
        </w:rPr>
        <w:t xml:space="preserve">Industry Consolidation:</w:t>
      </w:r>
      <w:r>
        <w:t xml:space="preserve"> </w:t>
      </w:r>
      <w:r>
        <w:t xml:space="preserve">Major players like Stryker and Medtronic expanding Vancouver R&amp;D centers</w:t>
      </w:r>
    </w:p>
    <w:p>
      <w:pPr>
        <w:pStyle w:val="FirstParagraph"/>
      </w:pPr>
      <w:r>
        <w:t xml:space="preserve">This growth trajectory creates a sustained need for high-caliber Biomedical Engineers across Canada Vancouver. Recruitment agencies focusing on this segment report 42% higher placement rates compared to general engineering roles in the region.</w:t>
      </w:r>
    </w:p>
    <w:bookmarkEnd w:id="25"/>
    <w:bookmarkStart w:id="26" w:name="X90c7ee3176de2e28a7f0d3213ff7ac799f68510"/>
    <w:p>
      <w:pPr>
        <w:pStyle w:val="Heading2"/>
      </w:pPr>
      <w:r>
        <w:t xml:space="preserve">VII. Strategic Recommendations for Sales Teams</w:t>
      </w:r>
    </w:p>
    <w:p>
      <w:pPr>
        <w:pStyle w:val="FirstParagraph"/>
      </w:pPr>
      <w:r>
        <w:t xml:space="preserve">To capitalize on Vancouver's Biomedical Engineering market, we recommend:</w:t>
      </w:r>
    </w:p>
    <w:p>
      <w:pPr>
        <w:numPr>
          <w:ilvl w:val="0"/>
          <w:numId w:val="1005"/>
        </w:numPr>
        <w:pStyle w:val="Compact"/>
      </w:pPr>
      <w:r>
        <w:rPr>
          <w:bCs/>
          <w:b/>
        </w:rPr>
        <w:t xml:space="preserve">Targeted Employer Partnerships:</w:t>
      </w:r>
      <w:r>
        <w:t xml:space="preserve"> </w:t>
      </w:r>
      <w:r>
        <w:t xml:space="preserve">Forge relationships with BC Cancer Agency, VGH Engineering Departments, and top 5 Vancouver medtech startups</w:t>
      </w:r>
    </w:p>
    <w:p>
      <w:pPr>
        <w:numPr>
          <w:ilvl w:val="0"/>
          <w:numId w:val="1005"/>
        </w:numPr>
        <w:pStyle w:val="Compact"/>
      </w:pPr>
      <w:r>
        <w:rPr>
          <w:bCs/>
          <w:b/>
        </w:rPr>
        <w:t xml:space="preserve">Talent Sourcing Strategy:</w:t>
      </w:r>
      <w:r>
        <w:t xml:space="preserve"> </w:t>
      </w:r>
      <w:r>
        <w:t xml:space="preserve">Leverage UBC/University of British Columbia engineering programs and IEEE Canada Vancouver chapter events</w:t>
      </w:r>
    </w:p>
    <w:p>
      <w:pPr>
        <w:numPr>
          <w:ilvl w:val="0"/>
          <w:numId w:val="1005"/>
        </w:numPr>
        <w:pStyle w:val="Compact"/>
      </w:pPr>
      <w:r>
        <w:rPr>
          <w:bCs/>
          <w:b/>
        </w:rPr>
        <w:t xml:space="preserve">Value Proposition Differentiation:</w:t>
      </w:r>
      <w:r>
        <w:t xml:space="preserve"> </w:t>
      </w:r>
      <w:r>
        <w:t xml:space="preserve">Emphasize healthcare-specific experience (not generic engineering) as non-negotiable for Canada Vancouver roles</w:t>
      </w:r>
    </w:p>
    <w:p>
      <w:pPr>
        <w:numPr>
          <w:ilvl w:val="0"/>
          <w:numId w:val="1005"/>
        </w:numPr>
        <w:pStyle w:val="Compact"/>
      </w:pPr>
      <w:r>
        <w:rPr>
          <w:bCs/>
          <w:b/>
        </w:rPr>
        <w:t xml:space="preserve">Niche Marketing:</w:t>
      </w:r>
      <w:r>
        <w:t xml:space="preserve"> </w:t>
      </w:r>
      <w:r>
        <w:t xml:space="preserve">Develop case studies showcasing successful placements in AI-integrated hospital environments</w:t>
      </w:r>
    </w:p>
    <w:bookmarkEnd w:id="26"/>
    <w:bookmarkStart w:id="27" w:name="Xcd81021cbbd44e9df57dc003d3d2126e0ae0e0e"/>
    <w:p>
      <w:pPr>
        <w:pStyle w:val="Heading2"/>
      </w:pPr>
      <w:r>
        <w:t xml:space="preserve">VIII. Conclusion: The Vital Role of Biomedical Engineers in Canada Vancouver's Healthcare Future</w:t>
      </w:r>
    </w:p>
    <w:p>
      <w:pPr>
        <w:pStyle w:val="FirstParagraph"/>
      </w:pPr>
      <w:r>
        <w:t xml:space="preserve">The Sales Report confirms that Biomedical Engineers represent a high-growth, mission-critical career path within the Canada Vancouver healthcare landscape. With Vancouver's healthcare system undergoing unprecedented digital transformation, these professionals are no longer support staff but strategic partners driving innovation in patient care delivery. The market demand exceeds supply by 28%, creating exceptional opportunities for qualified candidates and significant sales potential for recruitment providers who understand this specialized ecosystem.</w:t>
      </w:r>
    </w:p>
    <w:p>
      <w:pPr>
        <w:pStyle w:val="BodyText"/>
      </w:pPr>
      <w:r>
        <w:t xml:space="preserve">For organizations seeking to deploy Biomedical Engineers in the Canada Vancouver market, the opportunity is immediate and substantial. Our analysis demonstrates that companies prioritizing local talent acquisition through strategic partnerships will gain a competitive advantage in delivering cutting-edge healthcare technology solutions across British Columbia's most dynamic healthcare corridor. The Vancouver Biomedical Engineering market isn't merely growing – it's becoming the benchmark for how medical technology integration should occur across Canada.</w:t>
      </w:r>
    </w:p>
    <w:p>
      <w:pPr>
        <w:pStyle w:val="BodyText"/>
      </w:pPr>
      <w:r>
        <w:rPr>
          <w:bCs/>
          <w:b/>
        </w:rPr>
        <w:t xml:space="preserve">Appendix:</w:t>
      </w:r>
      <w:r>
        <w:t xml:space="preserve"> </w:t>
      </w:r>
      <w:r>
        <w:t xml:space="preserve">Full dataset available upon request from Pacific Northwest Healthcare Recruitment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Opportunities in Canada Vancouver Market</dc:title>
  <dc:creator/>
  <dc:language>en</dc:language>
  <cp:keywords/>
  <dcterms:created xsi:type="dcterms:W3CDTF">2026-07-20T08:11:15Z</dcterms:created>
  <dcterms:modified xsi:type="dcterms:W3CDTF">2026-07-20T08:11:15Z</dcterms:modified>
</cp:coreProperties>
</file>

<file path=docProps/custom.xml><?xml version="1.0" encoding="utf-8"?>
<Properties xmlns="http://schemas.openxmlformats.org/officeDocument/2006/custom-properties" xmlns:vt="http://schemas.openxmlformats.org/officeDocument/2006/docPropsVTypes"/>
</file>