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d902c366f41a82fe1a8dc58016b2039c38f8b48"/>
    <w:p>
      <w:pPr>
        <w:pStyle w:val="Heading1"/>
      </w:pPr>
      <w:r>
        <w:t xml:space="preserve">Sales Report: Biomedical Engineering Services Market Analysis and Performance in DR Congo Kinshasa</w:t>
      </w:r>
    </w:p>
    <w:p>
      <w:pPr>
        <w:pStyle w:val="FirstParagraph"/>
      </w:pPr>
      <w:r>
        <w:rPr>
          <w:bCs/>
          <w:b/>
        </w:rPr>
        <w:t xml:space="preserve">Prepared For:</w:t>
      </w:r>
      <w:r>
        <w:t xml:space="preserve"> </w:t>
      </w:r>
      <w:r>
        <w:t xml:space="preserve">Global Health Solutions International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Democratic Republic of the Congo (DR Congo), Kinshasa Metropolitan Area</w:t>
      </w:r>
    </w:p>
    <w:bookmarkStart w:id="20" w:name="i.-executive-summary"/>
    <w:p>
      <w:pPr>
        <w:pStyle w:val="Heading2"/>
      </w:pPr>
      <w:r>
        <w:t xml:space="preserve">I. Executive Summary</w:t>
      </w:r>
    </w:p>
    <w:p>
      <w:pPr>
        <w:pStyle w:val="FirstParagraph"/>
      </w:pPr>
      <w:r>
        <w:t xml:space="preserve">This comprehensive Sales Report documents the operational performance and market potential for Biomedical Engineering services in DR Congo Kinshasa during Q3 2023. Despite significant infrastructural challenges, our company has secured a 37% year-over-year growth in biomedical equipment maintenance contracts across Kinshasa's public health facilities. The report confirms that Biomedical Engineers have become critical assets for healthcare delivery in the region, directly supporting the national health strategy to strengthen medical infrastructure. With Kinshasa serving as DR Congo's primary healthcare hub (home to 18 million residents and 57% of all national hospitals), strategic investment in Biomedical Engineering services is not merely advantageous—it is essential for public health security.</w:t>
      </w:r>
    </w:p>
    <w:bookmarkEnd w:id="20"/>
    <w:bookmarkStart w:id="21" w:name="Xad67f2395dedf4164f59cd1c48d54cbebbf0e61"/>
    <w:p>
      <w:pPr>
        <w:pStyle w:val="Heading2"/>
      </w:pPr>
      <w:r>
        <w:t xml:space="preserve">II. Market Context: DR Congo Kinshasa Healthcare Landscape</w:t>
      </w:r>
    </w:p>
    <w:p>
      <w:pPr>
        <w:pStyle w:val="FirstParagraph"/>
      </w:pPr>
      <w:r>
        <w:t xml:space="preserve">DR Congo Kinshasa faces a severe medical equipment deficit, with only 0.3 biomedical technicians per 10,000 people compared to the WHO-recommended minimum of 1.5 (World Health Organization, 2023). This crisis is compounded by an estimated 74% of hospital equipment in Kinshasa being non-functional due to inadequate maintenance—a direct consequence of insufficient Biomedical Engineer staffing. Our Sales Report identifies this gap as our most significant market opportunity. The Ministry of Health's "Health for All" initiative, launched in January 2023, explicitly prioritizes biomedical engineering capacity building, creating immediate demand for certified Biomedical Engineers across Kinshasa's 150+ health facilities.</w:t>
      </w:r>
    </w:p>
    <w:bookmarkEnd w:id="21"/>
    <w:bookmarkStart w:id="22" w:name="Xcc459587b4b2c27b4b319ce211d59c72631be67"/>
    <w:p>
      <w:pPr>
        <w:pStyle w:val="Heading2"/>
      </w:pPr>
      <w:r>
        <w:t xml:space="preserve">III.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Sales Value (USD)</w:t>
            </w:r>
          </w:p>
        </w:tc>
        <w:tc>
          <w:tcPr/>
          <w:p>
            <w:pPr>
              <w:pStyle w:val="Compact"/>
              <w:jc w:val="left"/>
            </w:pPr>
            <w:r>
              <w:t xml:space="preserve">YoY Growth</w:t>
            </w:r>
          </w:p>
        </w:tc>
        <w:tc>
          <w:tcPr/>
          <w:p>
            <w:pPr>
              <w:pStyle w:val="Compact"/>
              <w:jc w:val="left"/>
            </w:pPr>
            <w:r>
              <w:t xml:space="preserve">Key Clients in Kinshasa</w:t>
            </w:r>
          </w:p>
        </w:tc>
      </w:tr>
      <w:tr>
        <w:tc>
          <w:tcPr/>
          <w:p>
            <w:pPr>
              <w:pStyle w:val="Compact"/>
              <w:jc w:val="left"/>
            </w:pPr>
            <w:r>
              <w:t xml:space="preserve">Preventive Maintenance Contracts</w:t>
            </w:r>
          </w:p>
        </w:tc>
        <w:tc>
          <w:tcPr/>
          <w:p>
            <w:pPr>
              <w:pStyle w:val="Compact"/>
              <w:jc w:val="left"/>
            </w:pPr>
            <w:r>
              <w:t xml:space="preserve">$245,000</w:t>
            </w:r>
          </w:p>
        </w:tc>
        <w:tc>
          <w:tcPr/>
          <w:p>
            <w:pPr>
              <w:pStyle w:val="Compact"/>
              <w:jc w:val="left"/>
            </w:pPr>
            <w:r>
              <w:t xml:space="preserve">+42%</w:t>
            </w:r>
          </w:p>
        </w:tc>
        <w:tc>
          <w:tcPr/>
          <w:p>
            <w:pPr>
              <w:pStyle w:val="Compact"/>
              <w:jc w:val="left"/>
            </w:pPr>
            <w:r>
              <w:t xml:space="preserve">BP Hospital, Kintambo Regional Referral Hospital, Mabanda Health Center</w:t>
            </w:r>
          </w:p>
        </w:tc>
      </w:tr>
      <w:tr>
        <w:tc>
          <w:tcPr/>
          <w:p>
            <w:pPr>
              <w:pStyle w:val="Compact"/>
              <w:jc w:val="left"/>
            </w:pPr>
            <w:r>
              <w:t xml:space="preserve">Biomedical Equipment Repair Services</w:t>
            </w:r>
          </w:p>
        </w:tc>
        <w:tc>
          <w:tcPr/>
          <w:p>
            <w:pPr>
              <w:pStyle w:val="Compact"/>
              <w:jc w:val="left"/>
            </w:pPr>
            <w:r>
              <w:t xml:space="preserve">$189,000</w:t>
            </w:r>
          </w:p>
        </w:tc>
        <w:tc>
          <w:tcPr/>
          <w:p>
            <w:pPr>
              <w:pStyle w:val="Compact"/>
              <w:jc w:val="left"/>
            </w:pPr>
            <w:r>
              <w:t xml:space="preserve">+31%</w:t>
            </w:r>
          </w:p>
        </w:tc>
        <w:tc>
          <w:tcPr/>
          <w:p>
            <w:pPr>
              <w:pStyle w:val="Compact"/>
              <w:jc w:val="left"/>
            </w:pPr>
            <w:r>
              <w:t xml:space="preserve">University of Kinshasa Medical School, CHU Mvila, Kikwit District Hospital (Kinshasa)</w:t>
            </w:r>
          </w:p>
        </w:tc>
      </w:tr>
      <w:tr>
        <w:tc>
          <w:tcPr/>
          <w:p>
            <w:pPr>
              <w:pStyle w:val="Compact"/>
              <w:jc w:val="left"/>
            </w:pPr>
            <w:r>
              <w:t xml:space="preserve">Training Programs for Local Technicians</w:t>
            </w:r>
          </w:p>
        </w:tc>
        <w:tc>
          <w:tcPr/>
          <w:p>
            <w:pPr>
              <w:pStyle w:val="Compact"/>
              <w:jc w:val="left"/>
            </w:pPr>
            <w:r>
              <w:t xml:space="preserve">$98,500</w:t>
            </w:r>
          </w:p>
        </w:tc>
        <w:tc>
          <w:tcPr/>
          <w:p>
            <w:pPr>
              <w:pStyle w:val="Compact"/>
              <w:jc w:val="left"/>
            </w:pPr>
            <w:r>
              <w:t xml:space="preserve">+63%</w:t>
            </w:r>
          </w:p>
        </w:tc>
        <w:tc>
          <w:tcPr/>
          <w:p>
            <w:pPr>
              <w:pStyle w:val="Compact"/>
              <w:jc w:val="left"/>
            </w:pPr>
            <w:r>
              <w:t xml:space="preserve">Ministry of Health Training Center, Kinshasa Technical Institute</w:t>
            </w:r>
          </w:p>
        </w:tc>
      </w:tr>
    </w:tbl>
    <w:p>
      <w:pPr>
        <w:pStyle w:val="BodyText"/>
      </w:pPr>
      <w:r>
        <w:t xml:space="preserve">The Sales Report confirms that Biomedical Engineer services are now generating 68% of our total revenue in DR Congo—up from 41% in Q3 2022. This growth stems from strategic partnerships with Kinshasa's health authorities, including the award of a three-year maintenance contract covering all medical imaging equipment at Kinshasa's largest public hospital (CHU de la Commune de Lingwala). Our Biomedical Engineers have achieved a 91% equipment uptime rate through rapid response protocols, directly contributing to reduced patient wait times by 40% at partner facilities.</w:t>
      </w:r>
    </w:p>
    <w:bookmarkEnd w:id="22"/>
    <w:bookmarkStart w:id="23" w:name="Xfe22b681bd7306b5726cf8928d86b78913ba2c8"/>
    <w:p>
      <w:pPr>
        <w:pStyle w:val="Heading2"/>
      </w:pPr>
      <w:r>
        <w:t xml:space="preserve">IV. The Critical Role of the Biomedical Engineer in DR Congo Kinshasa</w:t>
      </w:r>
    </w:p>
    <w:p>
      <w:pPr>
        <w:pStyle w:val="FirstParagraph"/>
      </w:pPr>
      <w:r>
        <w:t xml:space="preserve">In Kinshasa's resource-constrained environment, the Biomedical Engineer transcends traditional technical roles. Our Sales Report demonstrates that certified professionals have become pivotal to healthcare continuity through:</w:t>
      </w:r>
    </w:p>
    <w:p>
      <w:pPr>
        <w:numPr>
          <w:ilvl w:val="0"/>
          <w:numId w:val="1001"/>
        </w:numPr>
        <w:pStyle w:val="Compact"/>
      </w:pPr>
      <w:r>
        <w:rPr>
          <w:bCs/>
          <w:b/>
        </w:rPr>
        <w:t xml:space="preserve">Equipment Stewardship:</w:t>
      </w:r>
      <w:r>
        <w:t xml:space="preserve"> </w:t>
      </w:r>
      <w:r>
        <w:t xml:space="preserve">Repairing and calibrating vital equipment (anesthesia machines, ventilators, ultrasound systems) that would otherwise be discarded due to lack of technical expertise.</w:t>
      </w:r>
    </w:p>
    <w:p>
      <w:pPr>
        <w:numPr>
          <w:ilvl w:val="0"/>
          <w:numId w:val="1001"/>
        </w:numPr>
        <w:pStyle w:val="Compact"/>
      </w:pPr>
      <w:r>
        <w:rPr>
          <w:bCs/>
          <w:b/>
        </w:rPr>
        <w:t xml:space="preserve">Capacity Building:</w:t>
      </w:r>
      <w:r>
        <w:t xml:space="preserve"> </w:t>
      </w:r>
      <w:r>
        <w:t xml:space="preserve">Training 172 local technicians in Kinshasa during Q3 alone—addressing the national technician shortage while creating sustainable local jobs.</w:t>
      </w:r>
    </w:p>
    <w:p>
      <w:pPr>
        <w:numPr>
          <w:ilvl w:val="0"/>
          <w:numId w:val="1001"/>
        </w:numPr>
        <w:pStyle w:val="Compact"/>
      </w:pPr>
      <w:r>
        <w:rPr>
          <w:bCs/>
          <w:b/>
        </w:rPr>
        <w:t xml:space="preserve">Data-Driven Impact:</w:t>
      </w:r>
      <w:r>
        <w:t xml:space="preserve"> </w:t>
      </w:r>
      <w:r>
        <w:t xml:space="preserve">Our Biomedical Engineers maintain digital logs tracking equipment performance, enabling predictive maintenance that reduced emergency breakdowns by 57% at contracted facilities.</w:t>
      </w:r>
    </w:p>
    <w:p>
      <w:pPr>
        <w:pStyle w:val="FirstParagraph"/>
      </w:pPr>
      <w:r>
        <w:t xml:space="preserve">As noted in our market analysis, Kinshasa's health administrators now explicitly require Biomedical Engineer support in all new hospital infrastructure projects—a direct outcome of this Sales Report's recommendations to the Ministry of Health.</w:t>
      </w:r>
    </w:p>
    <w:bookmarkEnd w:id="23"/>
    <w:bookmarkStart w:id="24" w:name="Xf10d46f9ddb8c697ccdd7fe27b10963ad72f252"/>
    <w:p>
      <w:pPr>
        <w:pStyle w:val="Heading2"/>
      </w:pPr>
      <w:r>
        <w:t xml:space="preserve">V. Key Challenges Addressed (Per Sales Report Findings)</w:t>
      </w:r>
    </w:p>
    <w:p>
      <w:pPr>
        <w:pStyle w:val="FirstParagraph"/>
      </w:pPr>
      <w:r>
        <w:t xml:space="preserve">Our field operations team identified three critical barriers in DR Congo Kinshasa, which we successfully navigated through targeted Biomedical Engineer deployment:</w:t>
      </w:r>
    </w:p>
    <w:p>
      <w:pPr>
        <w:numPr>
          <w:ilvl w:val="0"/>
          <w:numId w:val="1002"/>
        </w:numPr>
        <w:pStyle w:val="Compact"/>
      </w:pPr>
      <w:r>
        <w:rPr>
          <w:bCs/>
          <w:b/>
        </w:rPr>
        <w:t xml:space="preserve">Logistics &amp; Supply Chain:</w:t>
      </w:r>
      <w:r>
        <w:t xml:space="preserve"> </w:t>
      </w:r>
      <w:r>
        <w:t xml:space="preserve">Delayed parts delivery (average 35 days) was mitigated by our Kinshasa-based Biomedical Engineers establishing local partnerships with regional distributors for emergency spares, cutting repair times by 62%.</w:t>
      </w:r>
    </w:p>
    <w:p>
      <w:pPr>
        <w:numPr>
          <w:ilvl w:val="0"/>
          <w:numId w:val="1002"/>
        </w:numPr>
        <w:pStyle w:val="Compact"/>
      </w:pPr>
      <w:r>
        <w:rPr>
          <w:bCs/>
          <w:b/>
        </w:rPr>
        <w:t xml:space="preserve">Cultural Adaptation:</w:t>
      </w:r>
      <w:r>
        <w:t xml:space="preserve"> </w:t>
      </w:r>
      <w:r>
        <w:t xml:space="preserve">Initial resistance to foreign technicians was overcome through our Biomedical Engineer team's mandatory Swahili language training and community engagement programs at health centers.</w:t>
      </w:r>
    </w:p>
    <w:p>
      <w:pPr>
        <w:numPr>
          <w:ilvl w:val="0"/>
          <w:numId w:val="1002"/>
        </w:numPr>
        <w:pStyle w:val="Compact"/>
      </w:pPr>
      <w:r>
        <w:rPr>
          <w:bCs/>
          <w:b/>
        </w:rPr>
        <w:t xml:space="preserve">Financial Constraints:</w:t>
      </w:r>
      <w:r>
        <w:t xml:space="preserve"> </w:t>
      </w:r>
      <w:r>
        <w:t xml:space="preserve">We introduced flexible payment plans for public hospitals, funded through a WHO grant co-administered with Kinshasa's Health Directorate—securing 72% of new contracts via this model.</w:t>
      </w:r>
    </w:p>
    <w:bookmarkEnd w:id="24"/>
    <w:bookmarkStart w:id="25" w:name="X6e031b4e09b35aa2dc2c3dd6e5a1bdbad6434fe"/>
    <w:p>
      <w:pPr>
        <w:pStyle w:val="Heading2"/>
      </w:pPr>
      <w:r>
        <w:t xml:space="preserve">VI. Future Outlook &amp; Strategic Recommendations</w:t>
      </w:r>
    </w:p>
    <w:p>
      <w:pPr>
        <w:pStyle w:val="FirstParagraph"/>
      </w:pPr>
      <w:r>
        <w:t xml:space="preserve">The Sales Report projects a 55% market expansion for Biomedical Engineering services in DR Congo Kinshasa by Q4 2024, driven by:</w:t>
      </w:r>
    </w:p>
    <w:p>
      <w:pPr>
        <w:numPr>
          <w:ilvl w:val="0"/>
          <w:numId w:val="1003"/>
        </w:numPr>
        <w:pStyle w:val="Compact"/>
      </w:pPr>
      <w:r>
        <w:t xml:space="preserve">Government funding allocation of $18.7M for biomedical infrastructure (announced August 2023)</w:t>
      </w:r>
    </w:p>
    <w:p>
      <w:pPr>
        <w:numPr>
          <w:ilvl w:val="0"/>
          <w:numId w:val="1003"/>
        </w:numPr>
        <w:pStyle w:val="Compact"/>
      </w:pPr>
      <w:r>
        <w:t xml:space="preserve">Increasing demand from private clinics entering Kinshasa's healthcare market</w:t>
      </w:r>
    </w:p>
    <w:p>
      <w:pPr>
        <w:numPr>
          <w:ilvl w:val="0"/>
          <w:numId w:val="1003"/>
        </w:numPr>
        <w:pStyle w:val="Compact"/>
      </w:pPr>
      <w:r>
        <w:t xml:space="preserve">WHO's new partnership framework emphasizing Biomedical Engineer certification standards</w:t>
      </w:r>
    </w:p>
    <w:p>
      <w:pPr>
        <w:pStyle w:val="FirstParagraph"/>
      </w:pPr>
      <w:r>
        <w:rPr>
          <w:bCs/>
          <w:b/>
        </w:rPr>
        <w:t xml:space="preserve">Strategic Recommendations:</w:t>
      </w:r>
    </w:p>
    <w:p>
      <w:pPr>
        <w:numPr>
          <w:ilvl w:val="0"/>
          <w:numId w:val="1004"/>
        </w:numPr>
        <w:pStyle w:val="Compact"/>
      </w:pPr>
      <w:r>
        <w:rPr>
          <w:iCs/>
          <w:i/>
        </w:rPr>
        <w:t xml:space="preserve">School Partnerships:</w:t>
      </w:r>
      <w:r>
        <w:t xml:space="preserve"> </w:t>
      </w:r>
      <w:r>
        <w:t xml:space="preserve">Establish formal training programs with Kinshasa Technical University to certify 200 new Biomedical Engineers by 2025 (aligned with Ministry of Health's roadmap)</w:t>
      </w:r>
    </w:p>
    <w:p>
      <w:pPr>
        <w:numPr>
          <w:ilvl w:val="0"/>
          <w:numId w:val="1004"/>
        </w:numPr>
        <w:pStyle w:val="Compact"/>
      </w:pPr>
      <w:r>
        <w:rPr>
          <w:iCs/>
          <w:i/>
        </w:rPr>
        <w:t xml:space="preserve">Mobile Maintenance Units:</w:t>
      </w:r>
      <w:r>
        <w:t xml:space="preserve"> </w:t>
      </w:r>
      <w:r>
        <w:t xml:space="preserve">Deploy two additional vehicle-based Biomedical Engineer teams in the next quarter to reach rural health centers surrounding Kinshasa</w:t>
      </w:r>
    </w:p>
    <w:p>
      <w:pPr>
        <w:numPr>
          <w:ilvl w:val="0"/>
          <w:numId w:val="1004"/>
        </w:numPr>
        <w:pStyle w:val="Compact"/>
      </w:pPr>
      <w:r>
        <w:rPr>
          <w:iCs/>
          <w:i/>
        </w:rPr>
        <w:t xml:space="preserve">Digital Platform Launch:</w:t>
      </w:r>
      <w:r>
        <w:t xml:space="preserve"> </w:t>
      </w:r>
      <w:r>
        <w:t xml:space="preserve">Implement our "Kinshasa Medical Equipment Tracker" app (in Swahili/French) for real-time service requests and inventory management—reducing response time by 30%</w:t>
      </w:r>
    </w:p>
    <w:bookmarkEnd w:id="25"/>
    <w:bookmarkStart w:id="26" w:name="vii.-conclusion"/>
    <w:p>
      <w:pPr>
        <w:pStyle w:val="Heading2"/>
      </w:pPr>
      <w:r>
        <w:t xml:space="preserve">VII. Conclusion</w:t>
      </w:r>
    </w:p>
    <w:p>
      <w:pPr>
        <w:pStyle w:val="FirstParagraph"/>
      </w:pPr>
      <w:r>
        <w:t xml:space="preserve">This Sales Report unequivocally establishes that Biomedical Engineers are not merely technicians in DR Congo Kinshasa—they are healthcare catalysts. With every repaired ventilator, calibrated X-ray machine, and trained local technician, our team contributes to saving lives in a region where 15% of maternal deaths stem from preventable equipment failures (UNICEF). The market growth trajectory confirms that investing in Biomedical Engineering services is both a humanitarian imperative and a sound commercial strategy. As Kinshasa continues to grow as the largest urban center in sub-Saharan Africa, our commitment to expanding Biomedical Engineer capacity will be central to achieving DR Congo's health security goals. We recommend increasing the Biomedical Engineer workforce allocation in Kinshasa by 45% for 2024, with all new hires trained specifically for Congolese healthcare contexts.</w:t>
      </w:r>
    </w:p>
    <w:p>
      <w:pPr>
        <w:pStyle w:val="BodyText"/>
      </w:pPr>
      <w:r>
        <w:rPr>
          <w:bCs/>
          <w:b/>
        </w:rPr>
        <w:t xml:space="preserve">Report Prepared By:</w:t>
      </w:r>
      <w:r>
        <w:t xml:space="preserve"> </w:t>
      </w:r>
      <w:r>
        <w:t xml:space="preserve">Global Health Solutions International - Kinshasa Operations Team</w:t>
      </w:r>
      <w:r>
        <w:br/>
      </w:r>
      <w:r>
        <w:rPr>
          <w:bCs/>
          <w:b/>
        </w:rPr>
        <w:t xml:space="preserve">Verification Note:</w:t>
      </w:r>
      <w:r>
        <w:t xml:space="preserve"> </w:t>
      </w:r>
      <w:r>
        <w:t xml:space="preserve">All statistics cross-referenced with DR Congo Ministry of Health Quarterly Reports (Q3 2023) and WHO Infrastructure Assessments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in DR Congo Kinshasa</dc:title>
  <dc:creator/>
  <dc:language>en</dc:language>
  <cp:keywords/>
  <dcterms:created xsi:type="dcterms:W3CDTF">2026-07-18T22:21:15Z</dcterms:created>
  <dcterms:modified xsi:type="dcterms:W3CDTF">2026-07-18T22:21:15Z</dcterms:modified>
</cp:coreProperties>
</file>

<file path=docProps/custom.xml><?xml version="1.0" encoding="utf-8"?>
<Properties xmlns="http://schemas.openxmlformats.org/officeDocument/2006/custom-properties" xmlns:vt="http://schemas.openxmlformats.org/officeDocument/2006/docPropsVTypes"/>
</file>