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c5f5dde4d399554385d6dcf39946ff1a32f0ead"/>
    <w:p>
      <w:pPr>
        <w:pStyle w:val="Heading1"/>
      </w:pPr>
      <w:r>
        <w:t xml:space="preserve">Sales Report: Biomedical Engineer Services Market Analysis and Strategic Opportunity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International Sales Leadership</w:t>
      </w:r>
      <w:r>
        <w:br/>
      </w:r>
      <w:r>
        <w:rPr>
          <w:bCs/>
          <w:b/>
        </w:rPr>
        <w:t xml:space="preserve">Report Focus:</w:t>
      </w:r>
      <w:r>
        <w:t xml:space="preserve"> </w:t>
      </w:r>
      <w:r>
        <w:t xml:space="preserve">Biomedical Engineer Service Demand and Sales Strategy in Addis Ababa, Ethiopia</w:t>
      </w:r>
    </w:p>
    <w:bookmarkStart w:id="20" w:name="i.-executive-summary"/>
    <w:p>
      <w:pPr>
        <w:pStyle w:val="Heading2"/>
      </w:pPr>
      <w:r>
        <w:t xml:space="preserve">I. Executive Summary</w:t>
      </w:r>
    </w:p>
    <w:p>
      <w:pPr>
        <w:pStyle w:val="FirstParagraph"/>
      </w:pPr>
      <w:r>
        <w:t xml:space="preserve">This report details the critical and rapidly expanding market for qualified Biomedical Engineers within the healthcare infrastructure of Addis Ababa, Ethiopia. With significant government investment in healthcare modernization under the Health Sector Transformation Plan (HSTP II), coupled with acute equipment maintenance backlogs across major hospitals, there is a compelling sales opportunity for specialized Biomedical Engineering services. The demand exceeds current local capacity by an estimated 70%, presenting a clear path for strategic market entry and growth. This report confirms Addis Ababa as the primary high-potential hub for our Biomedical Engineer service offerings within Ethiopia.</w:t>
      </w:r>
    </w:p>
    <w:bookmarkEnd w:id="20"/>
    <w:bookmarkStart w:id="21" w:name="X2db9a49a9618e169be6716881cc919f4d41e4f5"/>
    <w:p>
      <w:pPr>
        <w:pStyle w:val="Heading2"/>
      </w:pPr>
      <w:r>
        <w:t xml:space="preserve">II. Current Market Context: Biomedical Engineering Needs in Addis Ababa</w:t>
      </w:r>
    </w:p>
    <w:p>
      <w:pPr>
        <w:pStyle w:val="FirstParagraph"/>
      </w:pPr>
      <w:r>
        <w:t xml:space="preserve">Addis Ababa, home to over 5 million residents and hosting Ethiopia's most advanced healthcare facilities (including Tikur Anbessa Specialized Hospital, Black Lion Hospital, and the Ethiopian Public Health Institute), faces a severe shortage of certified Biomedical Engineers. The World Health Organization (WHO) estimates that Ethiopia has only 1-2 Biomedical Engineers per 10 million people – far below the global standard. In Addis Ababa alone, major hospitals report equipment downtime exceeding 45% due to inadequate maintenance, directly impacting patient care and operational efficiency.</w:t>
      </w:r>
    </w:p>
    <w:p>
      <w:pPr>
        <w:pStyle w:val="BodyText"/>
      </w:pPr>
      <w:r>
        <w:t xml:space="preserve">The Ethiopian Ministry of Health (MoH), in collaboration with the World Bank-funded "Health Sector Development Program," is actively prioritizing the strengthening of biomedical technical support systems. This initiative specifically targets Addis Ababa as a pilot city for national scaling. The MoH's recent procurement guidelines now explicitly require documented Biomedical Engineering support plans for all major medical equipment purchases, creating an immediate market need.</w:t>
      </w:r>
    </w:p>
    <w:bookmarkEnd w:id="21"/>
    <w:bookmarkStart w:id="22" w:name="X69822da20ff1b5b7d37d62eed3ec9bb96ed45a0"/>
    <w:p>
      <w:pPr>
        <w:pStyle w:val="Heading2"/>
      </w:pPr>
      <w:r>
        <w:t xml:space="preserve">III. Sales Opportunity Analysis: Targeting Addis Ababa Hospitals</w:t>
      </w:r>
    </w:p>
    <w:p>
      <w:pPr>
        <w:pStyle w:val="FirstParagraph"/>
      </w:pPr>
      <w:r>
        <w:rPr>
          <w:bCs/>
          <w:b/>
        </w:rPr>
        <w:t xml:space="preserve">Primary Buyers:</w:t>
      </w:r>
      <w:r>
        <w:t xml:space="preserve"> </w:t>
      </w:r>
      <w:r>
        <w:t xml:space="preserve">Central hospitals (Tikur Anbessa, Black Lion), regional referral hospitals (e.g., Yekatit 12), and newly constructed private healthcare centers in the city.</w:t>
      </w:r>
    </w:p>
    <w:p>
      <w:pPr>
        <w:pStyle w:val="BodyText"/>
      </w:pPr>
      <w:r>
        <w:rPr>
          <w:bCs/>
          <w:b/>
        </w:rPr>
        <w:t xml:space="preserve">Key Pain Points Driving Sales Demand:</w:t>
      </w:r>
    </w:p>
    <w:p>
      <w:pPr>
        <w:numPr>
          <w:ilvl w:val="0"/>
          <w:numId w:val="1001"/>
        </w:numPr>
        <w:pStyle w:val="Compact"/>
      </w:pPr>
      <w:r>
        <w:rPr>
          <w:bCs/>
          <w:b/>
        </w:rPr>
        <w:t xml:space="preserve">Equipment Downtime Crisis:</w:t>
      </w:r>
      <w:r>
        <w:t xml:space="preserve"> </w:t>
      </w:r>
      <w:r>
        <w:t xml:space="preserve">Critical imaging (X-ray, Ultrasound), anesthesia machines, ventilators, and laboratory equipment frequently fail due to lack of preventative maintenance. Each day of downtime costs hospitals thousands of Ethiopian Birr (ETB) in lost revenue and compromised care.</w:t>
      </w:r>
    </w:p>
    <w:p>
      <w:pPr>
        <w:numPr>
          <w:ilvl w:val="0"/>
          <w:numId w:val="1001"/>
        </w:numPr>
        <w:pStyle w:val="Compact"/>
      </w:pPr>
      <w:r>
        <w:rPr>
          <w:bCs/>
          <w:b/>
        </w:rPr>
        <w:t xml:space="preserve">Skills Gap:</w:t>
      </w:r>
      <w:r>
        <w:t xml:space="preserve"> </w:t>
      </w:r>
      <w:r>
        <w:t xml:space="preserve">Existing hospital technical staff often lack formal Biomedical Engineering training or certification. The few local graduates from Addis Ababa University's Medical Engineering program are insufficient to meet the city's needs.</w:t>
      </w:r>
    </w:p>
    <w:p>
      <w:pPr>
        <w:numPr>
          <w:ilvl w:val="0"/>
          <w:numId w:val="1001"/>
        </w:numPr>
        <w:pStyle w:val="Compact"/>
      </w:pPr>
      <w:r>
        <w:rPr>
          <w:bCs/>
          <w:b/>
        </w:rPr>
        <w:t xml:space="preserve">Regulatory Pressure:</w:t>
      </w:r>
      <w:r>
        <w:t xml:space="preserve"> </w:t>
      </w:r>
      <w:r>
        <w:t xml:space="preserve">MoH mandates for equipment safety and performance verification necessitate third-party Biomedical Engineer services for compliance.</w:t>
      </w:r>
    </w:p>
    <w:p>
      <w:pPr>
        <w:numPr>
          <w:ilvl w:val="0"/>
          <w:numId w:val="1001"/>
        </w:numPr>
        <w:pStyle w:val="Compact"/>
      </w:pPr>
      <w:r>
        <w:rPr>
          <w:bCs/>
          <w:b/>
        </w:rPr>
        <w:t xml:space="preserve">Procurement Requirements:</w:t>
      </w:r>
      <w:r>
        <w:t xml:space="preserve"> </w:t>
      </w:r>
      <w:r>
        <w:t xml:space="preserve">Major equipment suppliers (e.g., Siemens, Philips) now require integrated Biomedical Engineering service contracts as part of their sales proposals in Addis Ababa.</w:t>
      </w:r>
    </w:p>
    <w:bookmarkEnd w:id="22"/>
    <w:bookmarkStart w:id="23" w:name="X5b7b7fe1ad97af3ff0851659ed4e68df5f337dd"/>
    <w:p>
      <w:pPr>
        <w:pStyle w:val="Heading2"/>
      </w:pPr>
      <w:r>
        <w:t xml:space="preserve">IV. Competitive Landscape &amp; Our Differentiation</w:t>
      </w:r>
    </w:p>
    <w:p>
      <w:pPr>
        <w:pStyle w:val="FirstParagraph"/>
      </w:pPr>
      <w:r>
        <w:t xml:space="preserve">The Addis Ababa market currently features limited local competition, often consisting of under-resourced NGOs or foreign technicians with short-term contracts. Key differentiators for Global Medical Solutions International (GMSI) include:</w:t>
      </w:r>
    </w:p>
    <w:p>
      <w:pPr>
        <w:numPr>
          <w:ilvl w:val="0"/>
          <w:numId w:val="1002"/>
        </w:numPr>
        <w:pStyle w:val="Compact"/>
      </w:pPr>
      <w:r>
        <w:rPr>
          <w:bCs/>
          <w:b/>
        </w:rPr>
        <w:t xml:space="preserve">Local Certified Biomedical Engineers:</w:t>
      </w:r>
      <w:r>
        <w:t xml:space="preserve"> </w:t>
      </w:r>
      <w:r>
        <w:t xml:space="preserve">GMSI has already recruited and certified 5 senior Biomedical Engineers with international accreditation, stationed specifically in Addis Ababa.</w:t>
      </w:r>
    </w:p>
    <w:p>
      <w:pPr>
        <w:numPr>
          <w:ilvl w:val="0"/>
          <w:numId w:val="1002"/>
        </w:numPr>
        <w:pStyle w:val="Compact"/>
      </w:pPr>
      <w:r>
        <w:rPr>
          <w:bCs/>
          <w:b/>
        </w:rPr>
        <w:t xml:space="preserve">Comprehensive Service Portfolio:</w:t>
      </w:r>
      <w:r>
        <w:t xml:space="preserve"> </w:t>
      </w:r>
      <w:r>
        <w:t xml:space="preserve">Offering not just maintenance, but also equipment validation, training programs for hospital staff (tailored to Ethiopian context), and predictive analytics support – addressing the root cause of downtime.</w:t>
      </w:r>
    </w:p>
    <w:p>
      <w:pPr>
        <w:numPr>
          <w:ilvl w:val="0"/>
          <w:numId w:val="1002"/>
        </w:numPr>
        <w:pStyle w:val="Compact"/>
      </w:pPr>
      <w:r>
        <w:rPr>
          <w:bCs/>
          <w:b/>
        </w:rPr>
        <w:t xml:space="preserve">Strategic MoH Partnership:</w:t>
      </w:r>
      <w:r>
        <w:t xml:space="preserve"> </w:t>
      </w:r>
      <w:r>
        <w:t xml:space="preserve">GMSI has secured a preliminary Memorandum of Understanding (MoU) with the Addis Ababa City Health Bureau for a 3-year pilot program, covering 10 high-need hospitals.</w:t>
      </w:r>
    </w:p>
    <w:bookmarkEnd w:id="23"/>
    <w:bookmarkStart w:id="24" w:name="Xaf64a344e8de456360f840adb81514f08f397e0"/>
    <w:p>
      <w:pPr>
        <w:pStyle w:val="Heading2"/>
      </w:pPr>
      <w:r>
        <w:t xml:space="preserve">V. Sales Performance &amp; Pipeline (Addis Ababa Focus)</w:t>
      </w:r>
    </w:p>
    <w:p>
      <w:pPr>
        <w:pStyle w:val="FirstParagraph"/>
      </w:pPr>
      <w:r>
        <w:t xml:space="preserve">Since initiating our Addis Ababa market entry in Q2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Month</w:t>
            </w:r>
          </w:p>
        </w:tc>
        <w:tc>
          <w:tcPr/>
          <w:p>
            <w:pPr>
              <w:pStyle w:val="Compact"/>
              <w:jc w:val="left"/>
            </w:pPr>
            <w:r>
              <w:t xml:space="preserve">Sales Pipeline Value (ETB)</w:t>
            </w:r>
          </w:p>
        </w:tc>
        <w:tc>
          <w:tcPr/>
          <w:p>
            <w:pPr>
              <w:pStyle w:val="Compact"/>
              <w:jc w:val="left"/>
            </w:pPr>
            <w:r>
              <w:t xml:space="preserve">New Contracts Signed</w:t>
            </w:r>
          </w:p>
        </w:tc>
        <w:tc>
          <w:tcPr/>
          <w:p>
            <w:pPr>
              <w:pStyle w:val="Compact"/>
              <w:jc w:val="left"/>
            </w:pPr>
            <w:r>
              <w:t xml:space="preserve">Key Clients Acquired</w:t>
            </w:r>
          </w:p>
        </w:tc>
      </w:tr>
      <w:tr>
        <w:tc>
          <w:tcPr/>
          <w:p>
            <w:pPr>
              <w:pStyle w:val="Compact"/>
              <w:jc w:val="left"/>
            </w:pPr>
            <w:r>
              <w:t xml:space="preserve">April 2023</w:t>
            </w:r>
          </w:p>
        </w:tc>
        <w:tc>
          <w:tcPr/>
          <w:p>
            <w:pPr>
              <w:pStyle w:val="Compact"/>
              <w:jc w:val="left"/>
            </w:pPr>
            <w:r>
              <w:t xml:space="preserve">1,850,000</w:t>
            </w:r>
          </w:p>
        </w:tc>
        <w:tc>
          <w:tcPr/>
          <w:p>
            <w:pPr>
              <w:pStyle w:val="Compact"/>
              <w:jc w:val="left"/>
            </w:pPr>
            <w:r>
              <w:t xml:space="preserve">1 (Black Lion Hospital - Pilot)</w:t>
            </w:r>
          </w:p>
        </w:tc>
        <w:tc>
          <w:tcPr/>
          <w:p>
            <w:pPr>
              <w:pStyle w:val="Compact"/>
              <w:jc w:val="left"/>
            </w:pPr>
            <w:r>
              <w:t xml:space="preserve">Black Lion Hospital (Pilot Phase)</w:t>
            </w:r>
          </w:p>
        </w:tc>
      </w:tr>
      <w:tr>
        <w:tc>
          <w:tcPr/>
          <w:p>
            <w:pPr>
              <w:pStyle w:val="Compact"/>
              <w:jc w:val="left"/>
            </w:pPr>
            <w:r>
              <w:t xml:space="preserve">June 2023</w:t>
            </w:r>
          </w:p>
        </w:tc>
        <w:tc>
          <w:tcPr/>
          <w:p>
            <w:pPr>
              <w:pStyle w:val="Compact"/>
              <w:jc w:val="left"/>
            </w:pPr>
            <w:r>
              <w:t xml:space="preserve">4,275,000</w:t>
            </w:r>
          </w:p>
        </w:tc>
        <w:tc>
          <w:tcPr/>
          <w:p>
            <w:pPr>
              <w:pStyle w:val="Compact"/>
              <w:jc w:val="left"/>
            </w:pPr>
            <w:r>
              <w:t xml:space="preserve">3 (Tikur Anbessa, Yekatit 12 Referral Hosp., Prime Care Clinic)</w:t>
            </w:r>
          </w:p>
        </w:tc>
        <w:tc>
          <w:tcPr/>
          <w:p>
            <w:pPr>
              <w:pStyle w:val="Compact"/>
              <w:jc w:val="left"/>
            </w:pPr>
            <w:r>
              <w:t xml:space="preserve">Tikur Anbessa Specialized Hospital, Yekatit 12 Referral Hospital, Prime Care Addis Ababa</w:t>
            </w:r>
          </w:p>
        </w:tc>
      </w:tr>
      <w:tr>
        <w:tc>
          <w:tcPr/>
          <w:p>
            <w:pPr>
              <w:pStyle w:val="Compact"/>
              <w:jc w:val="left"/>
            </w:pPr>
            <w:r>
              <w:t xml:space="preserve">August 2023</w:t>
            </w:r>
          </w:p>
        </w:tc>
        <w:tc>
          <w:tcPr/>
          <w:p>
            <w:pPr>
              <w:pStyle w:val="Compact"/>
              <w:jc w:val="left"/>
            </w:pPr>
            <w:r>
              <w:t xml:space="preserve">8,950,000</w:t>
            </w:r>
          </w:p>
        </w:tc>
        <w:tc>
          <w:tcPr/>
          <w:p>
            <w:pPr>
              <w:pStyle w:val="Compact"/>
              <w:jc w:val="left"/>
            </w:pPr>
            <w:r>
              <w:t xml:space="preserve">5 (Including MoH pilot expansion)</w:t>
            </w:r>
          </w:p>
        </w:tc>
        <w:tc>
          <w:tcPr/>
          <w:p>
            <w:pPr>
              <w:pStyle w:val="Compact"/>
              <w:jc w:val="left"/>
            </w:pPr>
            <w:r>
              <w:t xml:space="preserve">Addis Ababa City Health Bureau (MoU), 4 Major Hospitals)</w:t>
            </w:r>
          </w:p>
        </w:tc>
      </w:tr>
    </w:tbl>
    <w:p>
      <w:pPr>
        <w:pStyle w:val="BodyText"/>
      </w:pPr>
      <w:r>
        <w:rPr>
          <w:bCs/>
          <w:b/>
        </w:rPr>
        <w:t xml:space="preserve">Total Projected Annual Revenue from Addis Ababa Operations (2023-2024):</w:t>
      </w:r>
      <w:r>
        <w:t xml:space="preserve"> </w:t>
      </w:r>
      <w:r>
        <w:t xml:space="preserve">Over 15 Million ETB, with a projected growth rate of 35% annually as the MoH program scales.</w:t>
      </w:r>
    </w:p>
    <w:bookmarkEnd w:id="24"/>
    <w:bookmarkStart w:id="25" w:name="X2f6703c2bfadcea2057bbf8b2e75932cfafab30"/>
    <w:p>
      <w:pPr>
        <w:pStyle w:val="Heading2"/>
      </w:pPr>
      <w:r>
        <w:t xml:space="preserve">VI. Strategic Recommendations for Sustained Growth in Ethiopia's Capital</w:t>
      </w:r>
    </w:p>
    <w:p>
      <w:pPr>
        <w:numPr>
          <w:ilvl w:val="0"/>
          <w:numId w:val="1003"/>
        </w:numPr>
        <w:pStyle w:val="Compact"/>
      </w:pPr>
      <w:r>
        <w:rPr>
          <w:bCs/>
          <w:b/>
        </w:rPr>
        <w:t xml:space="preserve">Accelerate Local Training Programs:</w:t>
      </w:r>
      <w:r>
        <w:t xml:space="preserve"> </w:t>
      </w:r>
      <w:r>
        <w:t xml:space="preserve">Partner with Addis Ababa University and the MoH to establish a certified Biomedical Engineer training curriculum within the city, creating a local talent pipeline and enhancing GMSI's reputation as a development partner.</w:t>
      </w:r>
    </w:p>
    <w:p>
      <w:pPr>
        <w:numPr>
          <w:ilvl w:val="0"/>
          <w:numId w:val="1003"/>
        </w:numPr>
        <w:pStyle w:val="Compact"/>
      </w:pPr>
      <w:r>
        <w:rPr>
          <w:bCs/>
          <w:b/>
        </w:rPr>
        <w:t xml:space="preserve">Leverage MoH Partnership:</w:t>
      </w:r>
      <w:r>
        <w:t xml:space="preserve"> </w:t>
      </w:r>
      <w:r>
        <w:t xml:space="preserve">Use the Addis Ababa pilot success to secure nationwide implementation contracts under HSTP II. Position GMSI as the preferred Biomedical Engineering service provider for all Ethiopian regions.</w:t>
      </w:r>
    </w:p>
    <w:p>
      <w:pPr>
        <w:numPr>
          <w:ilvl w:val="0"/>
          <w:numId w:val="1003"/>
        </w:numPr>
        <w:pStyle w:val="Compact"/>
      </w:pPr>
      <w:r>
        <w:rPr>
          <w:bCs/>
          <w:b/>
        </w:rPr>
        <w:t xml:space="preserve">Foster Hospital Relationships:</w:t>
      </w:r>
      <w:r>
        <w:t xml:space="preserve"> </w:t>
      </w:r>
      <w:r>
        <w:t xml:space="preserve">Implement a dedicated Addis Ababa Sales &amp; Service Team focused solely on deepening relationships with key hospital administrators and clinical leads, not just procurement officers.</w:t>
      </w:r>
    </w:p>
    <w:p>
      <w:pPr>
        <w:numPr>
          <w:ilvl w:val="0"/>
          <w:numId w:val="1003"/>
        </w:numPr>
        <w:pStyle w:val="Compact"/>
      </w:pPr>
      <w:r>
        <w:rPr>
          <w:bCs/>
          <w:b/>
        </w:rPr>
        <w:t xml:space="preserve">Highlight Local Impact:</w:t>
      </w:r>
      <w:r>
        <w:t xml:space="preserve"> </w:t>
      </w:r>
      <w:r>
        <w:t xml:space="preserve">Emphasize how GMSI's Biomedical Engineer services directly improve patient outcomes and hospital efficiency in the Addis Ababa context – a powerful message for Ethiopian health authorities.</w:t>
      </w:r>
    </w:p>
    <w:bookmarkEnd w:id="25"/>
    <w:bookmarkStart w:id="26" w:name="vii.-conclusion"/>
    <w:p>
      <w:pPr>
        <w:pStyle w:val="Heading2"/>
      </w:pPr>
      <w:r>
        <w:t xml:space="preserve">VII. Conclusion</w:t>
      </w:r>
    </w:p>
    <w:p>
      <w:pPr>
        <w:pStyle w:val="FirstParagraph"/>
      </w:pPr>
      <w:r>
        <w:t xml:space="preserve">The market for professional Biomedical Engineer services in Addis Ababa, Ethiopia, is not merely present; it is urgent and growing exponentially. The confluence of government policy, infrastructure investment, equipment shortages, and regulatory mandates creates a unique and significant sales opportunity that GMSI is uniquely positioned to capture. Our recent pipeline success demonstrates strong local demand for certified Biomedical Engineer support. By focusing our sales strategy on Addis Ababa as the strategic epicenter for Ethiopia's healthcare modernization, we are not only building a profitable business but also directly contributing to improving critical healthcare delivery in the heart of Africa. The path forward is clear: deepen our commitment in Addis Ababa, scale the successful pilot model, and become synonymous with reliable biomedical engineering excellence across Ethiopia.</w:t>
      </w:r>
    </w:p>
    <w:p>
      <w:pPr>
        <w:pStyle w:val="BodyText"/>
      </w:pPr>
      <w:r>
        <w:rPr>
          <w:bCs/>
          <w:b/>
        </w:rPr>
        <w:t xml:space="preserve">Prepared By:</w:t>
      </w:r>
      <w:r>
        <w:t xml:space="preserve"> </w:t>
      </w:r>
      <w:r>
        <w:t xml:space="preserve">Regional Sales Director, East Africa</w:t>
      </w:r>
      <w:r>
        <w:br/>
      </w:r>
      <w:r>
        <w:rPr>
          <w:bCs/>
          <w:b/>
        </w:rPr>
        <w:t xml:space="preserve">Contact:</w:t>
      </w:r>
      <w:r>
        <w:t xml:space="preserve"> </w:t>
      </w:r>
      <w:r>
        <w:t xml:space="preserve">sales.addis@gmsi.com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in Addis Ababa, Ethiopia</dc:title>
  <dc:creator/>
  <dc:language>en</dc:language>
  <cp:keywords/>
  <dcterms:created xsi:type="dcterms:W3CDTF">2026-07-23T09:43:20Z</dcterms:created>
  <dcterms:modified xsi:type="dcterms:W3CDTF">2026-07-23T09:43:20Z</dcterms:modified>
</cp:coreProperties>
</file>

<file path=docProps/custom.xml><?xml version="1.0" encoding="utf-8"?>
<Properties xmlns="http://schemas.openxmlformats.org/officeDocument/2006/custom-properties" xmlns:vt="http://schemas.openxmlformats.org/officeDocument/2006/docPropsVTypes"/>
</file>