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Marseille</w:t>
      </w:r>
      <w:r>
        <w:t xml:space="preserve"> </w:t>
      </w:r>
      <w:r>
        <w:t xml:space="preserve">Market</w:t>
      </w:r>
    </w:p>
    <w:bookmarkStart w:id="28" w:name="X3e6ef334d3f9eeee0f6590e201949cf80388eaa"/>
    <w:p>
      <w:pPr>
        <w:pStyle w:val="Heading1"/>
      </w:pPr>
      <w:r>
        <w:t xml:space="preserve">Sales Report for Biomedical Engineering Services in France Marseille</w:t>
      </w:r>
    </w:p>
    <w:bookmarkStart w:id="20" w:name="executive-summary"/>
    <w:p>
      <w:pPr>
        <w:pStyle w:val="Heading2"/>
      </w:pPr>
      <w:r>
        <w:t xml:space="preserve">Executive Summary</w:t>
      </w:r>
    </w:p>
    <w:p>
      <w:pPr>
        <w:pStyle w:val="FirstParagraph"/>
      </w:pPr>
      <w:r>
        <w:t xml:space="preserve">This comprehensive Sales Report details the performance and strategic outlook for Biomedical Engineer services across the Marseille metropolitan region, France. As Europe's second-largest city and a major healthcare hub in southern France, Marseille presents exceptional growth potential for specialized biomedical solutions. This report confirms that our Biomedical Engineer division achieved a 22% year-over-year sales increase in</w:t>
      </w:r>
      <w:r>
        <w:t xml:space="preserve"> </w:t>
      </w:r>
      <w:r>
        <w:rPr>
          <w:bCs/>
          <w:b/>
        </w:rPr>
        <w:t xml:space="preserve">France Marseille</w:t>
      </w:r>
      <w:r>
        <w:t xml:space="preserve">, exceeding regional market projections by 15%. The success underscores the critical demand for expert Biomedical Engineers to support healthcare innovation in this dynamic Mediterranean metropolis.</w:t>
      </w:r>
    </w:p>
    <w:bookmarkEnd w:id="20"/>
    <w:bookmarkStart w:id="21" w:name="market-context-why-marseille"/>
    <w:p>
      <w:pPr>
        <w:pStyle w:val="Heading2"/>
      </w:pPr>
      <w:r>
        <w:t xml:space="preserve">Market Context: Why Marseille?</w:t>
      </w:r>
    </w:p>
    <w:p>
      <w:pPr>
        <w:pStyle w:val="FirstParagraph"/>
      </w:pPr>
      <w:r>
        <w:t xml:space="preserve">Marseille's position as France's leading port city and medical research center creates a unique ecosystem for biomedical engineering. With over 50 healthcare facilities, including the prestigious La Timone University Hospital and the Marseille Medical Innovation Cluster, the demand for skilled Biomedical Engineers has intensified. This Sales Report demonstrates that Marseille accounts for 18% of all biomedical equipment installations in southern France, making it our most strategic regional market. The city's aging population (25% over 60 years) and investment in digital health infrastructure directly drive revenue growth for our Biomedical Engineer services.</w:t>
      </w:r>
    </w:p>
    <w:bookmarkEnd w:id="21"/>
    <w:bookmarkStart w:id="22" w:name="sales-performance-highlights"/>
    <w:p>
      <w:pPr>
        <w:pStyle w:val="Heading2"/>
      </w:pPr>
      <w:r>
        <w:t xml:space="preserve">Sales Performance Highlights</w:t>
      </w:r>
    </w:p>
    <w:p>
      <w:pPr>
        <w:numPr>
          <w:ilvl w:val="0"/>
          <w:numId w:val="1001"/>
        </w:numPr>
        <w:pStyle w:val="Compact"/>
      </w:pPr>
      <w:r>
        <w:rPr>
          <w:bCs/>
          <w:b/>
        </w:rPr>
        <w:t xml:space="preserve">Revenue Growth:</w:t>
      </w:r>
      <w:r>
        <w:t xml:space="preserve"> </w:t>
      </w:r>
      <w:r>
        <w:t xml:space="preserve">€1.85M generated in Marseille region (Q1-Q4 2023), up from €1.52M in 2022</w:t>
      </w:r>
    </w:p>
    <w:p>
      <w:pPr>
        <w:numPr>
          <w:ilvl w:val="0"/>
          <w:numId w:val="1001"/>
        </w:numPr>
        <w:pStyle w:val="Compact"/>
      </w:pPr>
      <w:r>
        <w:rPr>
          <w:bCs/>
          <w:b/>
        </w:rPr>
        <w:t xml:space="preserve">New Client Acquisition:</w:t>
      </w:r>
      <w:r>
        <w:t xml:space="preserve"> </w:t>
      </w:r>
      <w:r>
        <w:t xml:space="preserve">37 healthcare institutions onboarded, including 9 public hospitals</w:t>
      </w:r>
    </w:p>
    <w:p>
      <w:pPr>
        <w:numPr>
          <w:ilvl w:val="0"/>
          <w:numId w:val="1001"/>
        </w:numPr>
        <w:pStyle w:val="Compact"/>
      </w:pPr>
      <w:r>
        <w:rPr>
          <w:bCs/>
          <w:b/>
        </w:rPr>
        <w:t xml:space="preserve">Service Expansion:</w:t>
      </w:r>
      <w:r>
        <w:t xml:space="preserve"> </w:t>
      </w:r>
      <w:r>
        <w:t xml:space="preserve">Biomedical Engineer technical support contracts increased by 41% versus last year</w:t>
      </w:r>
    </w:p>
    <w:p>
      <w:pPr>
        <w:numPr>
          <w:ilvl w:val="0"/>
          <w:numId w:val="1001"/>
        </w:numPr>
        <w:pStyle w:val="Compact"/>
      </w:pPr>
      <w:r>
        <w:rPr>
          <w:bCs/>
          <w:b/>
        </w:rPr>
        <w:t xml:space="preserve">Digital Health Solutions:</w:t>
      </w:r>
      <w:r>
        <w:t xml:space="preserve"> </w:t>
      </w:r>
      <w:r>
        <w:t xml:space="preserve">Cloud-based equipment monitoring systems sold to 12 major clinics (58% of total revenue)</w:t>
      </w:r>
    </w:p>
    <w:bookmarkEnd w:id="22"/>
    <w:bookmarkStart w:id="24" w:name="biomedical-engineer-impact-analysis"/>
    <w:p>
      <w:pPr>
        <w:pStyle w:val="Heading2"/>
      </w:pPr>
      <w:r>
        <w:t xml:space="preserve">Biomedical Engineer Impact Analysis</w:t>
      </w:r>
    </w:p>
    <w:p>
      <w:pPr>
        <w:pStyle w:val="FirstParagraph"/>
      </w:pPr>
      <w:r>
        <w:t xml:space="preserve">The exceptional sales performance directly correlates with our strategic deployment of certified Biomedical Engineers across Marseille. Each engineer serves as a technical liaison between manufacturers, healthcare providers, and regulatory bodies—ensuring seamless equipment integration. In</w:t>
      </w:r>
      <w:r>
        <w:t xml:space="preserve"> </w:t>
      </w:r>
      <w:r>
        <w:rPr>
          <w:bCs/>
          <w:b/>
        </w:rPr>
        <w:t xml:space="preserve">France Marseille</w:t>
      </w:r>
      <w:r>
        <w:t xml:space="preserve">, our Biomedical Engineers have reduced system downtime by 34% for clients through proactive maintenance programs. This operational efficiency translates directly to client retention (92% renewal rate) and positive referrals driving new business.</w:t>
      </w:r>
    </w:p>
    <w:bookmarkStart w:id="23" w:name="Xba422b596e71107b16a95387e89c4d65946d68e"/>
    <w:p>
      <w:pPr>
        <w:pStyle w:val="Heading3"/>
      </w:pPr>
      <w:r>
        <w:t xml:space="preserve">Case Study: La Timone University Hospital Partnership</w:t>
      </w:r>
    </w:p>
    <w:p>
      <w:pPr>
        <w:pStyle w:val="FirstParagraph"/>
      </w:pPr>
      <w:r>
        <w:t xml:space="preserve">Our flagship engagement with Marseille's largest teaching hospital exemplifies the value of a skilled Biomedical Engineer. After deploying three specialized engineers to manage their MRI, CT, and telemedicine systems, we achieved:</w:t>
      </w:r>
    </w:p>
    <w:p>
      <w:pPr>
        <w:numPr>
          <w:ilvl w:val="0"/>
          <w:numId w:val="1002"/>
        </w:numPr>
        <w:pStyle w:val="Compact"/>
      </w:pPr>
      <w:r>
        <w:t xml:space="preserve">28% reduction in equipment failure during critical procedures</w:t>
      </w:r>
    </w:p>
    <w:p>
      <w:pPr>
        <w:numPr>
          <w:ilvl w:val="0"/>
          <w:numId w:val="1002"/>
        </w:numPr>
        <w:pStyle w:val="Compact"/>
      </w:pPr>
      <w:r>
        <w:t xml:space="preserve">€450K annual savings in maintenance costs</w:t>
      </w:r>
    </w:p>
    <w:p>
      <w:pPr>
        <w:numPr>
          <w:ilvl w:val="0"/>
          <w:numId w:val="1002"/>
        </w:numPr>
        <w:pStyle w:val="Compact"/>
      </w:pPr>
      <w:r>
        <w:t xml:space="preserve">Completion of the hospital's digital transformation initiative 3 months ahead of schedule</w:t>
      </w:r>
    </w:p>
    <w:p>
      <w:pPr>
        <w:pStyle w:val="FirstParagraph"/>
      </w:pPr>
      <w:r>
        <w:t xml:space="preserve">This partnership generated a €650K contract renewal and became a reference case for our entire Sales Report, attracting four new institutional clients in Marseille alone.</w:t>
      </w:r>
    </w:p>
    <w:bookmarkEnd w:id="23"/>
    <w:bookmarkEnd w:id="24"/>
    <w:bookmarkStart w:id="25" w:name="X53de65de897e688dfc44440078d46964de59a69"/>
    <w:p>
      <w:pPr>
        <w:pStyle w:val="Heading2"/>
      </w:pPr>
      <w:r>
        <w:t xml:space="preserve">Regional Market Challenges in France Marseille</w:t>
      </w:r>
    </w:p>
    <w:p>
      <w:pPr>
        <w:pStyle w:val="FirstParagraph"/>
      </w:pPr>
      <w:r>
        <w:t xml:space="preserve">While growth is strong, this Sales Report identifies critical challenges requiring strategic adaptation:</w:t>
      </w:r>
    </w:p>
    <w:p>
      <w:pPr>
        <w:numPr>
          <w:ilvl w:val="0"/>
          <w:numId w:val="1003"/>
        </w:numPr>
        <w:pStyle w:val="Compact"/>
      </w:pPr>
      <w:r>
        <w:rPr>
          <w:bCs/>
          <w:b/>
        </w:rPr>
        <w:t xml:space="preserve">Regulatory Complexity:</w:t>
      </w:r>
      <w:r>
        <w:t xml:space="preserve"> </w:t>
      </w:r>
      <w:r>
        <w:t xml:space="preserve">French healthcare regulations (e.g., ANSM compliance) require specialized Biomedical Engineer expertise for each new equipment installation</w:t>
      </w:r>
    </w:p>
    <w:p>
      <w:pPr>
        <w:numPr>
          <w:ilvl w:val="0"/>
          <w:numId w:val="1003"/>
        </w:numPr>
        <w:pStyle w:val="Compact"/>
      </w:pPr>
      <w:r>
        <w:rPr>
          <w:bCs/>
          <w:b/>
        </w:rPr>
        <w:t xml:space="preserve">Talent Competition:</w:t>
      </w:r>
      <w:r>
        <w:t xml:space="preserve"> </w:t>
      </w:r>
      <w:r>
        <w:t xml:space="preserve">Marseille's growing biomedical sector has intensified competition for certified professionals, increasing recruitment costs by 19%</w:t>
      </w:r>
    </w:p>
    <w:p>
      <w:pPr>
        <w:numPr>
          <w:ilvl w:val="0"/>
          <w:numId w:val="1003"/>
        </w:numPr>
        <w:pStyle w:val="Compact"/>
      </w:pPr>
      <w:r>
        <w:rPr>
          <w:bCs/>
          <w:b/>
        </w:rPr>
        <w:t xml:space="preserve">Cultural Nuances:</w:t>
      </w:r>
      <w:r>
        <w:t xml:space="preserve"> </w:t>
      </w:r>
      <w:r>
        <w:t xml:space="preserve">French healthcare procurement cycles are lengthy; our Biomedical Engineers require cultural training to navigate institutional decision-making processes</w:t>
      </w:r>
    </w:p>
    <w:p>
      <w:pPr>
        <w:pStyle w:val="FirstParagraph"/>
      </w:pPr>
      <w:r>
        <w:t xml:space="preserve">To address these, we've implemented a Marseille-specific Biomedical Engineer training program covering French medical protocols and regional procurement laws—a move directly contributing to our 31% higher conversion rate in the region.</w:t>
      </w:r>
    </w:p>
    <w:bookmarkEnd w:id="25"/>
    <w:bookmarkStart w:id="26" w:name="X4ebabf5a308a4eed56684a5d1bc0faabede2b78"/>
    <w:p>
      <w:pPr>
        <w:pStyle w:val="Heading2"/>
      </w:pPr>
      <w:r>
        <w:t xml:space="preserve">Strategic Recommendations for Marseille Expansion</w:t>
      </w:r>
    </w:p>
    <w:p>
      <w:pPr>
        <w:pStyle w:val="FirstParagraph"/>
      </w:pPr>
      <w:r>
        <w:t xml:space="preserve">Based on this Sales Report analysis, we recommend three priority actions:</w:t>
      </w:r>
    </w:p>
    <w:p>
      <w:pPr>
        <w:numPr>
          <w:ilvl w:val="0"/>
          <w:numId w:val="1004"/>
        </w:numPr>
        <w:pStyle w:val="Compact"/>
      </w:pPr>
      <w:r>
        <w:rPr>
          <w:bCs/>
          <w:b/>
        </w:rPr>
        <w:t xml:space="preserve">Establish Marseille Innovation Hub:</w:t>
      </w:r>
      <w:r>
        <w:t xml:space="preserve"> </w:t>
      </w:r>
      <w:r>
        <w:t xml:space="preserve">Dedicate a physical space in the city's technology park to house our Biomedical Engineers, accelerating on-site support for clients. This will reduce response times by 50% and position us as a local market leader.</w:t>
      </w:r>
    </w:p>
    <w:p>
      <w:pPr>
        <w:numPr>
          <w:ilvl w:val="0"/>
          <w:numId w:val="1004"/>
        </w:numPr>
        <w:pStyle w:val="Compact"/>
      </w:pPr>
      <w:r>
        <w:rPr>
          <w:bCs/>
          <w:b/>
        </w:rPr>
        <w:t xml:space="preserve">Develop Regional Talent Pipeline:</w:t>
      </w:r>
      <w:r>
        <w:t xml:space="preserve"> </w:t>
      </w:r>
      <w:r>
        <w:t xml:space="preserve">Partner with Aix-Marseille University's biomedical engineering program to create a certified apprenticeship pathway, securing future Biomedical Engineers while reducing recruitment costs in France Marseille by 25%.</w:t>
      </w:r>
    </w:p>
    <w:p>
      <w:pPr>
        <w:numPr>
          <w:ilvl w:val="0"/>
          <w:numId w:val="1004"/>
        </w:numPr>
        <w:pStyle w:val="Compact"/>
      </w:pPr>
      <w:r>
        <w:rPr>
          <w:bCs/>
          <w:b/>
        </w:rPr>
        <w:t xml:space="preserve">Launch Digital Sales Platform:</w:t>
      </w:r>
      <w:r>
        <w:t xml:space="preserve"> </w:t>
      </w:r>
      <w:r>
        <w:t xml:space="preserve">Create a French-language online portal for Marseille healthcare providers to schedule Biomedical Engineer services, track maintenance history, and access compliance documentation—expected to increase lead conversion by 37%.</w:t>
      </w:r>
    </w:p>
    <w:bookmarkEnd w:id="26"/>
    <w:bookmarkStart w:id="27" w:name="X7fd45019e4e6b83d9d0624a93df81897c11f889"/>
    <w:p>
      <w:pPr>
        <w:pStyle w:val="Heading2"/>
      </w:pPr>
      <w:r>
        <w:t xml:space="preserve">Conclusion: The Future of Biomedical Engineering in Marseille</w:t>
      </w:r>
    </w:p>
    <w:p>
      <w:pPr>
        <w:pStyle w:val="FirstParagraph"/>
      </w:pPr>
      <w:r>
        <w:t xml:space="preserve">This Sales Report confirms that the Marseille market has evolved from a regional opportunity to a core strategic asset for our company. As France's healthcare sector modernizes under national digital transformation initiatives, the role of the Biomedical Engineer becomes increasingly pivotal. Our success in</w:t>
      </w:r>
      <w:r>
        <w:t xml:space="preserve"> </w:t>
      </w:r>
      <w:r>
        <w:rPr>
          <w:bCs/>
          <w:b/>
        </w:rPr>
        <w:t xml:space="preserve">France Marseille</w:t>
      </w:r>
      <w:r>
        <w:t xml:space="preserve"> </w:t>
      </w:r>
      <w:r>
        <w:t xml:space="preserve">demonstrates that specialized technical expertise directly correlates with revenue growth—proving that skilled Biomedical Engineers are not just service providers but business catalysts.</w:t>
      </w:r>
    </w:p>
    <w:p>
      <w:pPr>
        <w:pStyle w:val="BodyText"/>
      </w:pPr>
      <w:r>
        <w:t xml:space="preserve">Marseille's unique position as a gateway to Mediterranean healthcare markets positions us for exponential growth. By doubling our Biomedical Engineer workforce in the region by Q4 2024, we project €3.1M in sales for 2025—a 67% increase over current Marseille revenue. This Sales Report serves as both a performance milestone and a roadmap: every investment in Biomedical Engineer talent delivers measurable returns within the</w:t>
      </w:r>
      <w:r>
        <w:t xml:space="preserve"> </w:t>
      </w:r>
      <w:r>
        <w:rPr>
          <w:bCs/>
          <w:b/>
        </w:rPr>
        <w:t xml:space="preserve">France Marseille</w:t>
      </w:r>
      <w:r>
        <w:t xml:space="preserve"> </w:t>
      </w:r>
      <w:r>
        <w:t xml:space="preserve">healthcare ecosystem.</w:t>
      </w:r>
    </w:p>
    <w:p>
      <w:pPr>
        <w:pStyle w:val="BodyText"/>
      </w:pPr>
      <w:r>
        <w:t xml:space="preserve">"In Marseille, where healthcare meets innovation, the Biomedical Engineer is the silent architect of patient care. Our Sales Report proves that when we deploy these experts strategically, they build the foundation for sustainable growth."</w:t>
      </w:r>
    </w:p>
    <w:p>
      <w:pPr>
        <w:pStyle w:val="BodyText"/>
      </w:pPr>
      <w:r>
        <w:t xml:space="preserve">Prepared by Global Medical Solutions | Marseille Regional Sales Team</w:t>
      </w:r>
      <w:r>
        <w:br/>
      </w:r>
      <w:r>
        <w:t xml:space="preserve">December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France Marseille Market</dc:title>
  <dc:creator/>
  <dc:language>en</dc:language>
  <cp:keywords/>
  <dcterms:created xsi:type="dcterms:W3CDTF">2026-07-21T02:48:36Z</dcterms:created>
  <dcterms:modified xsi:type="dcterms:W3CDTF">2026-07-21T02:48:36Z</dcterms:modified>
</cp:coreProperties>
</file>

<file path=docProps/custom.xml><?xml version="1.0" encoding="utf-8"?>
<Properties xmlns="http://schemas.openxmlformats.org/officeDocument/2006/custom-properties" xmlns:vt="http://schemas.openxmlformats.org/officeDocument/2006/docPropsVTypes"/>
</file>