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Mumbai</w:t>
      </w:r>
      <w:r>
        <w:t xml:space="preserve"> </w:t>
      </w: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Strategic</w:t>
      </w:r>
      <w:r>
        <w:t xml:space="preserve"> </w:t>
      </w:r>
      <w:r>
        <w:t xml:space="preserve">Market</w:t>
      </w:r>
      <w:r>
        <w:t xml:space="preserve"> </w:t>
      </w:r>
      <w:r>
        <w:t xml:space="preserve">Analysis</w:t>
      </w:r>
    </w:p>
    <w:bookmarkStart w:id="27" w:name="Xc687d4f28a0cd30d5aac9c49f5b1f33ec5da27b"/>
    <w:p>
      <w:pPr>
        <w:pStyle w:val="Heading1"/>
      </w:pPr>
      <w:r>
        <w:t xml:space="preserve">Sales Report: Biomedical Engineering Services Market in India Mumbai (2024)</w:t>
      </w:r>
    </w:p>
    <w:p>
      <w:pPr>
        <w:pStyle w:val="FirstParagraph"/>
      </w:pPr>
      <w:r>
        <w:rPr>
          <w:bCs/>
          <w:b/>
        </w:rPr>
        <w:t xml:space="preserve">Prepared For:</w:t>
      </w:r>
      <w:r>
        <w:t xml:space="preserve"> </w:t>
      </w:r>
      <w:r>
        <w:t xml:space="preserve">Regional Sales Leadership, Healthcare Technology Division</w:t>
      </w:r>
      <w:r>
        <w:br/>
      </w:r>
      <w:r>
        <w:rPr>
          <w:bCs/>
          <w:b/>
        </w:rPr>
        <w:t xml:space="preserve">Date:</w:t>
      </w:r>
      <w:r>
        <w:t xml:space="preserve"> </w:t>
      </w:r>
      <w:r>
        <w:t xml:space="preserve">October 26, 2023</w:t>
      </w:r>
      <w:r>
        <w:br/>
      </w:r>
      <w:r>
        <w:rPr>
          <w:bCs/>
          <w:b/>
        </w:rPr>
        <w:t xml:space="preserve">Prepared By:</w:t>
      </w:r>
      <w:r>
        <w:t xml:space="preserve"> </w:t>
      </w:r>
      <w:r>
        <w:t xml:space="preserve">Strategic Sales Intelligence Unit</w:t>
      </w:r>
    </w:p>
    <w:bookmarkStart w:id="20" w:name="executive-summary"/>
    <w:p>
      <w:pPr>
        <w:pStyle w:val="Heading2"/>
      </w:pPr>
      <w:r>
        <w:t xml:space="preserve">Executive Summary</w:t>
      </w:r>
    </w:p>
    <w:p>
      <w:pPr>
        <w:pStyle w:val="FirstParagraph"/>
      </w:pPr>
      <w:r>
        <w:t xml:space="preserve">This comprehensive Sales Report details the rapidly expanding demand for Biomedical Engineering services within India's premier healthcare hub—Mumbai. With Mumbai hosting over 500+ hospitals and clinics, including world-class institutions like Tata Memorial Hospital, Apollo Hospitals, and Breach Candy Hospital, the market presents a compelling opportunity for vendors specializing in biomedical engineering solutions. The report confirms a</w:t>
      </w:r>
      <w:r>
        <w:t xml:space="preserve"> </w:t>
      </w:r>
      <w:r>
        <w:rPr>
          <w:bCs/>
          <w:b/>
        </w:rPr>
        <w:t xml:space="preserve">18% year-on-year growth</w:t>
      </w:r>
      <w:r>
        <w:t xml:space="preserve"> </w:t>
      </w:r>
      <w:r>
        <w:t xml:space="preserve">in demand for certified Biomedical Engineers across Mumbai's healthcare ecosystem. This surge is driven by regulatory mandates (NABH accreditation), aging infrastructure, and India's National Health Mission initiatives targeting enhanced medical device maintenance standards.</w:t>
      </w:r>
    </w:p>
    <w:bookmarkEnd w:id="20"/>
    <w:bookmarkStart w:id="21" w:name="X53b167507bcac6f516cc90b08523d86e44cac94"/>
    <w:p>
      <w:pPr>
        <w:pStyle w:val="Heading2"/>
      </w:pPr>
      <w:r>
        <w:t xml:space="preserve">Market Demand Analysis: Why Mumbai? Why Now?</w:t>
      </w:r>
    </w:p>
    <w:p>
      <w:pPr>
        <w:pStyle w:val="FirstParagraph"/>
      </w:pPr>
      <w:r>
        <w:t xml:space="preserve">Mumbai’s unique position as India’s financial, commercial, and healthcare epicenter makes it the critical battleground for Biomedical Engineering service providers. Key demand drivers include:</w:t>
      </w:r>
    </w:p>
    <w:p>
      <w:pPr>
        <w:numPr>
          <w:ilvl w:val="0"/>
          <w:numId w:val="1001"/>
        </w:numPr>
        <w:pStyle w:val="Compact"/>
      </w:pPr>
      <w:r>
        <w:rPr>
          <w:bCs/>
          <w:b/>
        </w:rPr>
        <w:t xml:space="preserve">Regulatory Imperative:</w:t>
      </w:r>
      <w:r>
        <w:t xml:space="preserve"> </w:t>
      </w:r>
      <w:r>
        <w:t xml:space="preserve">All NABH-accredited hospitals in Maharashtra (including Mumbai) mandate certified Biomedical Engineers for medical equipment maintenance under the 2023 Medical Devices Rules. This creates immediate, non-negotiable demand.</w:t>
      </w:r>
    </w:p>
    <w:p>
      <w:pPr>
        <w:numPr>
          <w:ilvl w:val="0"/>
          <w:numId w:val="1001"/>
        </w:numPr>
        <w:pStyle w:val="Compact"/>
      </w:pPr>
      <w:r>
        <w:rPr>
          <w:bCs/>
          <w:b/>
        </w:rPr>
        <w:t xml:space="preserve">Infrastructure Modernization:</w:t>
      </w:r>
      <w:r>
        <w:t xml:space="preserve"> </w:t>
      </w:r>
      <w:r>
        <w:t xml:space="preserve">Mumbai’s public hospitals (e.g., King Edward Memorial Hospital, JJ Hospital) are undergoing ₹15,000+ crore modernization projects under the Maharashtra Health Infrastructure Development Scheme. Each project requires 5-10 Biomedical Engineers per facility for installation, calibration, and training.</w:t>
      </w:r>
    </w:p>
    <w:p>
      <w:pPr>
        <w:numPr>
          <w:ilvl w:val="0"/>
          <w:numId w:val="1001"/>
        </w:numPr>
        <w:pStyle w:val="Compact"/>
      </w:pPr>
      <w:r>
        <w:rPr>
          <w:bCs/>
          <w:b/>
        </w:rPr>
        <w:t xml:space="preserve">Private Sector Expansion:</w:t>
      </w:r>
      <w:r>
        <w:t xml:space="preserve"> </w:t>
      </w:r>
      <w:r>
        <w:t xml:space="preserve">The Mumbai private healthcare sector is growing at 22% CAGR (IBEF 2023). New multispecialty chains like Narayana Health and Fortis are deploying advanced imaging systems (MRI, CT), robotic surgery platforms, and telemedicine infrastructure—each requiring dedicated Biomedical Engineer support.</w:t>
      </w:r>
    </w:p>
    <w:p>
      <w:pPr>
        <w:numPr>
          <w:ilvl w:val="0"/>
          <w:numId w:val="1001"/>
        </w:numPr>
        <w:pStyle w:val="Compact"/>
      </w:pPr>
      <w:r>
        <w:rPr>
          <w:bCs/>
          <w:b/>
        </w:rPr>
        <w:t xml:space="preserve">Talent Shortage:</w:t>
      </w:r>
      <w:r>
        <w:t xml:space="preserve"> </w:t>
      </w:r>
      <w:r>
        <w:t xml:space="preserve">Mumbai currently faces a deficit of 1,200+ certified Biomedical Engineers. Over 65% of hospitals report critical delays in equipment maintenance due to staffing gaps (Mumbai Medical Council Survey).</w:t>
      </w:r>
    </w:p>
    <w:bookmarkEnd w:id="21"/>
    <w:bookmarkStart w:id="22" w:name="sales-performance-competitive-landscape"/>
    <w:p>
      <w:pPr>
        <w:pStyle w:val="Heading2"/>
      </w:pPr>
      <w:r>
        <w:t xml:space="preserve">Sales Performance &amp; Competitive Landscape</w:t>
      </w:r>
    </w:p>
    <w:p>
      <w:pPr>
        <w:pStyle w:val="FirstParagraph"/>
      </w:pPr>
      <w:r>
        <w:t xml:space="preserve">Our Q3 sales data for Mumbai reveals:</w:t>
      </w:r>
    </w:p>
    <w:p>
      <w:pPr>
        <w:pStyle w:val="BodyText"/>
      </w:pPr>
      <w:r>
        <w:t xml:space="preserve">Service Category</w:t>
      </w:r>
    </w:p>
    <w:p>
      <w:pPr>
        <w:pStyle w:val="BodyText"/>
      </w:pPr>
      <w:r>
        <w:t xml:space="preserve">% Revenue Share (Q3)</w:t>
      </w:r>
    </w:p>
    <w:p>
      <w:pPr>
        <w:pStyle w:val="BodyText"/>
      </w:pPr>
      <w:r>
        <w:t xml:space="preserve">YoY Growth</w:t>
      </w:r>
    </w:p>
    <w:p>
      <w:pPr>
        <w:pStyle w:val="BodyText"/>
      </w:pPr>
      <w:r>
        <w:t xml:space="preserve">Key Competitors in Mumbai</w:t>
      </w:r>
    </w:p>
    <w:p>
      <w:pPr>
        <w:pStyle w:val="BodyText"/>
      </w:pPr>
      <w:r>
        <w:t xml:space="preserve">Equipment Maintenance &amp; Calibration</w:t>
      </w:r>
    </w:p>
    <w:p>
      <w:pPr>
        <w:pStyle w:val="BodyText"/>
      </w:pPr>
      <w:r>
        <w:t xml:space="preserve">48%</w:t>
      </w:r>
    </w:p>
    <w:p>
      <w:pPr>
        <w:pStyle w:val="BodyText"/>
      </w:pPr>
      <w:r>
        <w:t xml:space="preserve">+24%</w:t>
      </w:r>
    </w:p>
    <w:p>
      <w:pPr>
        <w:pStyle w:val="BodyText"/>
      </w:pPr>
      <w:r>
        <w:t xml:space="preserve">GE Healthcare (Mumbai Office), Philips India, Local Firms (e.g., Medico Engineering)</w:t>
      </w:r>
    </w:p>
    <w:p>
      <w:pPr>
        <w:pStyle w:val="BodyText"/>
      </w:pPr>
      <w:r>
        <w:t xml:space="preserve">New System Integration</w:t>
      </w:r>
    </w:p>
    <w:p>
      <w:pPr>
        <w:pStyle w:val="BodyText"/>
      </w:pPr>
      <w:r>
        <w:t xml:space="preserve">32%18%</w:t>
      </w:r>
    </w:p>
    <w:p>
      <w:pPr>
        <w:pStyle w:val="BodyText"/>
      </w:pPr>
      <w:r>
        <w:t xml:space="preserve">CliniCloud Systems, Siemens Healthineers (Mumbai), Tech-Driven Startups</w:t>
      </w:r>
    </w:p>
    <w:p>
      <w:pPr>
        <w:pStyle w:val="BodyText"/>
      </w:pPr>
      <w:r>
        <w:t xml:space="preserve">Compliance Training Programs</w:t>
      </w:r>
    </w:p>
    <w:p>
      <w:pPr>
        <w:pStyle w:val="BodyText"/>
      </w:pPr>
      <w:r>
        <w:t xml:space="preserve">15%37%</w:t>
      </w:r>
    </w:p>
    <w:p>
      <w:pPr>
        <w:pStyle w:val="BodyText"/>
      </w:pPr>
      <w:r>
        <w:t xml:space="preserve">Mumbai Biomedical Society, IIT Bombay Certification Program</w:t>
      </w:r>
    </w:p>
    <w:p>
      <w:pPr>
        <w:pStyle w:val="BodyText"/>
      </w:pPr>
      <w:r>
        <w:rPr>
          <w:bCs/>
          <w:b/>
        </w:rPr>
        <w:t xml:space="preserve">Total Mumbai Sales (Q3)</w:t>
      </w:r>
    </w:p>
    <w:p>
      <w:pPr>
        <w:pStyle w:val="BodyText"/>
      </w:pPr>
      <w:r>
        <w:rPr>
          <w:bCs/>
          <w:b/>
        </w:rPr>
        <w:t xml:space="preserve">₹2.18 Crore</w:t>
      </w:r>
    </w:p>
    <w:p>
      <w:pPr>
        <w:pStyle w:val="BodyText"/>
      </w:pPr>
      <w:r>
        <w:rPr>
          <w:bCs/>
          <w:b/>
        </w:rPr>
        <w:t xml:space="preserve">+21% YoY</w:t>
      </w:r>
    </w:p>
    <w:p>
      <w:pPr>
        <w:pStyle w:val="BodyText"/>
      </w:pPr>
      <w:r>
        <w:t xml:space="preserve"> </w:t>
      </w:r>
    </w:p>
    <w:p>
      <w:pPr>
        <w:pStyle w:val="BodyText"/>
      </w:pPr>
      <w:r>
        <w:t xml:space="preserve">Our competitive edge in Mumbai stems from two factors: (1) Our 30+ certified Biomedical Engineers with hospital-specific training, and (2) A localized service model offering 4-hour emergency response times—unmatched by national competitors. Notably, our Mumbai-based team secured a ₹78 Lakh contract with Sion Hospital for end-to-end biomedical support across 15 critical care units.</w:t>
      </w:r>
    </w:p>
    <w:bookmarkEnd w:id="22"/>
    <w:bookmarkStart w:id="23" w:name="strategic-recommendations-for-sales-team"/>
    <w:p>
      <w:pPr>
        <w:pStyle w:val="Heading2"/>
      </w:pPr>
      <w:r>
        <w:t xml:space="preserve">Strategic Recommendations for Sales Team</w:t>
      </w:r>
    </w:p>
    <w:p>
      <w:pPr>
        <w:pStyle w:val="FirstParagraph"/>
      </w:pPr>
      <w:r>
        <w:t xml:space="preserve">To capitalize on Mumbai’s unique market dynamics, we recommend the following actions:</w:t>
      </w:r>
    </w:p>
    <w:p>
      <w:pPr>
        <w:numPr>
          <w:ilvl w:val="0"/>
          <w:numId w:val="1002"/>
        </w:numPr>
        <w:pStyle w:val="Compact"/>
      </w:pPr>
      <w:r>
        <w:rPr>
          <w:bCs/>
          <w:b/>
        </w:rPr>
        <w:t xml:space="preserve">Target NABH-Certified Hospitals First:</w:t>
      </w:r>
      <w:r>
        <w:t xml:space="preserve"> </w:t>
      </w:r>
      <w:r>
        <w:t xml:space="preserve">Focus sales outreach exclusively on Mumbai hospitals undergoing NABH re-accreditation (63 facilities in Q4 2023). Offer free compliance gap analysis as a lead generator.</w:t>
      </w:r>
    </w:p>
    <w:p>
      <w:pPr>
        <w:numPr>
          <w:ilvl w:val="0"/>
          <w:numId w:val="1002"/>
        </w:numPr>
        <w:pStyle w:val="Compact"/>
      </w:pPr>
      <w:r>
        <w:rPr>
          <w:bCs/>
          <w:b/>
        </w:rPr>
        <w:t xml:space="preserve">Leverage Mumbai’s Training Ecosystem:</w:t>
      </w:r>
      <w:r>
        <w:t xml:space="preserve"> </w:t>
      </w:r>
      <w:r>
        <w:t xml:space="preserve">Partner with IIT Bombay and Sion Hospital’s biomedical training center to co-develop certified programs. This positions our Biomedical Engineers as industry-standard educators, not just technicians.</w:t>
      </w:r>
    </w:p>
    <w:p>
      <w:pPr>
        <w:numPr>
          <w:ilvl w:val="0"/>
          <w:numId w:val="1002"/>
        </w:numPr>
        <w:pStyle w:val="Compact"/>
      </w:pPr>
      <w:r>
        <w:rPr>
          <w:bCs/>
          <w:b/>
        </w:rPr>
        <w:t xml:space="preserve">Bundle Services for Cost-Effective Solutions:</w:t>
      </w:r>
      <w:r>
        <w:t xml:space="preserve"> </w:t>
      </w:r>
      <w:r>
        <w:t xml:space="preserve">Create "Mumbai Healthcare Infrastructure Packages" combining maintenance (60%), system integration (30%), and staff training (10%). Hospitals save 15-22% versus piecemeal purchasing.</w:t>
      </w:r>
    </w:p>
    <w:p>
      <w:pPr>
        <w:numPr>
          <w:ilvl w:val="0"/>
          <w:numId w:val="1002"/>
        </w:numPr>
        <w:pStyle w:val="Compact"/>
      </w:pPr>
      <w:r>
        <w:rPr>
          <w:bCs/>
          <w:b/>
        </w:rPr>
        <w:t xml:space="preserve">Address Mumbai-Specific Pain Points:</w:t>
      </w:r>
      <w:r>
        <w:t xml:space="preserve"> </w:t>
      </w:r>
      <w:r>
        <w:t xml:space="preserve">Develop a "Monsoon Response Protocol" for equipment failures during Mumbai’s rainy season—a key unmet need cited by 87% of surveyed hospitals (Mumbai Healthcare Survey, Sept 2023).</w:t>
      </w:r>
    </w:p>
    <w:p>
      <w:pPr>
        <w:numPr>
          <w:ilvl w:val="0"/>
          <w:numId w:val="1002"/>
        </w:numPr>
        <w:pStyle w:val="Compact"/>
      </w:pPr>
      <w:r>
        <w:rPr>
          <w:bCs/>
          <w:b/>
        </w:rPr>
        <w:t xml:space="preserve">Forge Government Partnerships:</w:t>
      </w:r>
      <w:r>
        <w:t xml:space="preserve"> </w:t>
      </w:r>
      <w:r>
        <w:t xml:space="preserve">Pursue tenders under Maharashtra’s "Healthcare Technology Modernization Fund" (₹500 Crore allocation for Mumbai) with integrated Biomedical Engineer support.</w:t>
      </w:r>
    </w:p>
    <w:bookmarkEnd w:id="23"/>
    <w:bookmarkStart w:id="24" w:name="Xbab02450c0727f216bb7d6aafbfc9a909f697db"/>
    <w:p>
      <w:pPr>
        <w:pStyle w:val="Heading2"/>
      </w:pPr>
      <w:r>
        <w:t xml:space="preserve">Implementation Timeline &amp; Mumbai-Specific Targets</w:t>
      </w:r>
    </w:p>
    <w:p>
      <w:pPr>
        <w:pStyle w:val="FirstParagraph"/>
      </w:pPr>
      <w:r>
        <w:rPr>
          <w:bCs/>
          <w:b/>
        </w:rPr>
        <w:t xml:space="preserve">Q4 2023 (Immediate Focus):</w:t>
      </w:r>
    </w:p>
    <w:p>
      <w:pPr>
        <w:numPr>
          <w:ilvl w:val="0"/>
          <w:numId w:val="1003"/>
        </w:numPr>
        <w:pStyle w:val="Compact"/>
      </w:pPr>
      <w:r>
        <w:t xml:space="preserve">Onboard 8 new Biomedical Engineers trained in Mumbai hospital workflows by November.</w:t>
      </w:r>
    </w:p>
    <w:p>
      <w:pPr>
        <w:numPr>
          <w:ilvl w:val="0"/>
          <w:numId w:val="1003"/>
        </w:numPr>
        <w:pStyle w:val="Compact"/>
      </w:pPr>
      <w:r>
        <w:t xml:space="preserve">Achieve 75% penetration among Mumbai’s top 20 NABH hospitals (current: 35%).</w:t>
      </w:r>
    </w:p>
    <w:p>
      <w:pPr>
        <w:numPr>
          <w:ilvl w:val="0"/>
          <w:numId w:val="1003"/>
        </w:numPr>
        <w:pStyle w:val="Compact"/>
      </w:pPr>
      <w:r>
        <w:t xml:space="preserve">Launch "Mumbai Emergency Response" service with guaranteed ₹5,000 service credit for delays exceeding 4 hours.</w:t>
      </w:r>
    </w:p>
    <w:p>
      <w:pPr>
        <w:pStyle w:val="FirstParagraph"/>
      </w:pPr>
      <w:r>
        <w:rPr>
          <w:bCs/>
          <w:b/>
        </w:rPr>
        <w:t xml:space="preserve">Q1-Q2 2024 (Growth Phase):</w:t>
      </w:r>
    </w:p>
    <w:p>
      <w:pPr>
        <w:numPr>
          <w:ilvl w:val="0"/>
          <w:numId w:val="1004"/>
        </w:numPr>
        <w:pStyle w:val="Compact"/>
      </w:pPr>
      <w:r>
        <w:t xml:space="preserve">Secure contracts with 3+ public hospitals under Maharashtra Health Mission.</w:t>
      </w:r>
    </w:p>
    <w:p>
      <w:pPr>
        <w:numPr>
          <w:ilvl w:val="0"/>
          <w:numId w:val="1004"/>
        </w:numPr>
        <w:pStyle w:val="Compact"/>
      </w:pPr>
      <w:r>
        <w:t xml:space="preserve">Certify Mumbai-based sales team in "Mumbai Healthcare Compliance Standards."</w:t>
      </w:r>
    </w:p>
    <w:p>
      <w:pPr>
        <w:numPr>
          <w:ilvl w:val="0"/>
          <w:numId w:val="1004"/>
        </w:numPr>
        <w:pStyle w:val="Compact"/>
      </w:pPr>
      <w:r>
        <w:t xml:space="preserve">Develop mobile app for real-time equipment status tracking—addressing Mumbai’s connectivity challenges.</w:t>
      </w:r>
    </w:p>
    <w:bookmarkEnd w:id="24"/>
    <w:bookmarkStart w:id="25" w:name="Xe01329261a112afe2d80631c02d6e7b9ada385c"/>
    <w:p>
      <w:pPr>
        <w:pStyle w:val="Heading2"/>
      </w:pPr>
      <w:r>
        <w:t xml:space="preserve">Conclusion: The Unmatched Opportunity in Mumbai</w:t>
      </w:r>
    </w:p>
    <w:p>
      <w:pPr>
        <w:pStyle w:val="FirstParagraph"/>
      </w:pPr>
      <w:r>
        <w:t xml:space="preserve">The convergence of regulatory urgency, infrastructure investment, and talent scarcity makes India Mumbai the most strategic market for Biomedical Engineering services in South Asia. This Sales Report confirms that our specialized approach—centered on certified Biomedical Engineers delivering Mumbai-tailored solutions—directly addresses critical gaps. Ignoring this market means ceding 35%+ of potential revenue to competitors with generic service models. Our data shows a clear path: by embedding Biomedical Engineering as the cornerstone of healthcare reliability in Mumbai, we can achieve ₹10 Crore+ annual sales within 18 months, solidifying our position as India’s leading provider. The time for action is now—Mumbai’s healthcare revolution demands certified expertise, and our team is ready to deliver it.</w:t>
      </w:r>
    </w:p>
    <w:bookmarkEnd w:id="25"/>
    <w:bookmarkStart w:id="26" w:name="X4381726cc47657bc78ae49c656ed456eea1bb37"/>
    <w:p>
      <w:pPr>
        <w:pStyle w:val="Heading2"/>
      </w:pPr>
      <w:r>
        <w:t xml:space="preserve">Appendix: Mumbai Biomedical Engineering Market Snapshot</w:t>
      </w:r>
    </w:p>
    <w:p>
      <w:pPr>
        <w:numPr>
          <w:ilvl w:val="0"/>
          <w:numId w:val="1005"/>
        </w:numPr>
        <w:pStyle w:val="Compact"/>
      </w:pPr>
      <w:r>
        <w:rPr>
          <w:bCs/>
          <w:b/>
        </w:rPr>
        <w:t xml:space="preserve">Market Size (Mumbai):</w:t>
      </w:r>
      <w:r>
        <w:t xml:space="preserve"> </w:t>
      </w:r>
      <w:r>
        <w:t xml:space="preserve">₹480 Crore (2023), Projected ₹815 Crore by 2026 (CAGR 19.5%)</w:t>
      </w:r>
    </w:p>
    <w:p>
      <w:pPr>
        <w:numPr>
          <w:ilvl w:val="0"/>
          <w:numId w:val="1005"/>
        </w:numPr>
        <w:pStyle w:val="Compact"/>
      </w:pPr>
      <w:r>
        <w:rPr>
          <w:bCs/>
          <w:b/>
        </w:rPr>
        <w:t xml:space="preserve">Key Hospitals Driving Demand:</w:t>
      </w:r>
      <w:r>
        <w:t xml:space="preserve"> </w:t>
      </w:r>
      <w:r>
        <w:t xml:space="preserve">Tata Memorial, Navi Mumbai's Asian Institute of Medical Sciences, Wockhardt Hospitals</w:t>
      </w:r>
    </w:p>
    <w:p>
      <w:pPr>
        <w:numPr>
          <w:ilvl w:val="0"/>
          <w:numId w:val="1005"/>
        </w:numPr>
        <w:pStyle w:val="Compact"/>
      </w:pPr>
      <w:r>
        <w:rPr>
          <w:bCs/>
          <w:b/>
        </w:rPr>
        <w:t xml:space="preserve">Regulatory Catalyst:</w:t>
      </w:r>
      <w:r>
        <w:t xml:space="preserve"> </w:t>
      </w:r>
      <w:r>
        <w:t xml:space="preserve">Maharashtra Health Department Circular No. MD-2023/87 (Mandatory Biomedical Engineer staffing from Oct 2023)</w:t>
      </w:r>
    </w:p>
    <w:p>
      <w:pPr>
        <w:numPr>
          <w:ilvl w:val="0"/>
          <w:numId w:val="1005"/>
        </w:numPr>
        <w:pStyle w:val="Compact"/>
      </w:pPr>
      <w:r>
        <w:rPr>
          <w:bCs/>
          <w:b/>
        </w:rPr>
        <w:t xml:space="preserve">Talent Source:</w:t>
      </w:r>
      <w:r>
        <w:t xml:space="preserve"> </w:t>
      </w:r>
      <w:r>
        <w:t xml:space="preserve">IIT Bombay (Biomedical Eng. Program), SIES College, Government Polytechnic Mumbai</w:t>
      </w:r>
    </w:p>
    <w:p>
      <w:pPr>
        <w:pStyle w:val="FirstParagraph"/>
      </w:pPr>
      <w:r>
        <w:rPr>
          <w:iCs/>
          <w:i/>
        </w:rPr>
        <w:t xml:space="preserve">This Sales Report is specific to India Mumbai operations. All data sourced from Maharashtra Health Department, IBEF Mumbai Office, and internal sales analytics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Mumbai Biomedical Engineering Sales Report: Strategic Market Analysis</dc:title>
  <dc:creator/>
  <dc:language>en</dc:language>
  <cp:keywords/>
  <dcterms:created xsi:type="dcterms:W3CDTF">2026-07-21T11:42:43Z</dcterms:created>
  <dcterms:modified xsi:type="dcterms:W3CDTF">2026-07-21T11:42:43Z</dcterms:modified>
</cp:coreProperties>
</file>

<file path=docProps/custom.xml><?xml version="1.0" encoding="utf-8"?>
<Properties xmlns="http://schemas.openxmlformats.org/officeDocument/2006/custom-properties" xmlns:vt="http://schemas.openxmlformats.org/officeDocument/2006/docPropsVTypes"/>
</file>