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Naples,</w:t>
      </w:r>
      <w:r>
        <w:t xml:space="preserve"> </w:t>
      </w:r>
      <w:r>
        <w:t xml:space="preserve">Italy</w:t>
      </w:r>
    </w:p>
    <w:bookmarkStart w:id="27" w:name="X013915c3905396d10d249a91f4f497cb8e0d7e5"/>
    <w:p>
      <w:pPr>
        <w:pStyle w:val="Heading1"/>
      </w:pPr>
      <w:r>
        <w:t xml:space="preserve">Comprehensive Sales Report: Strategic Market Opportunity for Biomedical Engineering Services in Naples, Italy</w:t>
      </w:r>
    </w:p>
    <w:bookmarkStart w:id="20" w:name="executive-summary"/>
    <w:p>
      <w:pPr>
        <w:pStyle w:val="Heading2"/>
      </w:pPr>
      <w:r>
        <w:t xml:space="preserve">Executive Summary</w:t>
      </w:r>
    </w:p>
    <w:p>
      <w:pPr>
        <w:pStyle w:val="FirstParagraph"/>
      </w:pPr>
      <w:r>
        <w:t xml:space="preserve">This Sales Report provides a detailed market analysis of the Biomedical Engineering sector within the healthcare ecosystem of Naples, Italy. As a critical nexus for medical innovation in Southern Italy, Naples presents a significant and underserved opportunity for specialized biomedical engineering services. With over 15 major hospitals, including renowned institutions like Città della Salute e della Scienza di Napoli (Ospedale dei Pazzi) and the Azienda Ospedaliera Universitaria "G. Rummo" in Benevento, the demand for certified Biomedical Engineers is accelerating. This report confirms that Naples represents a high-potential market segment requiring immediate strategic investment to capture substantial revenue growth.</w:t>
      </w:r>
    </w:p>
    <w:bookmarkEnd w:id="20"/>
    <w:bookmarkStart w:id="21" w:name="market-demand-drivers-in-naples"/>
    <w:p>
      <w:pPr>
        <w:pStyle w:val="Heading2"/>
      </w:pPr>
      <w:r>
        <w:t xml:space="preserve">Market Demand Drivers in Naples</w:t>
      </w:r>
    </w:p>
    <w:p>
      <w:pPr>
        <w:pStyle w:val="FirstParagraph"/>
      </w:pPr>
      <w:r>
        <w:t xml:space="preserve">The healthcare landscape in Campania (with Naples as its administrative heart) faces unique challenges driving unprecedented demand for Biomedical Engineering expertise. Key factors include:</w:t>
      </w:r>
    </w:p>
    <w:p>
      <w:pPr>
        <w:numPr>
          <w:ilvl w:val="0"/>
          <w:numId w:val="1001"/>
        </w:numPr>
        <w:pStyle w:val="Compact"/>
      </w:pPr>
      <w:r>
        <w:rPr>
          <w:bCs/>
          <w:b/>
        </w:rPr>
        <w:t xml:space="preserve">Aging Population &amp; Chronic Diseases:</w:t>
      </w:r>
      <w:r>
        <w:t xml:space="preserve"> </w:t>
      </w:r>
      <w:r>
        <w:t xml:space="preserve">Naples has one of Italy's oldest demographic profiles, with 24% of residents aged 65+ (ISTAT 2023). This necessitates advanced medical equipment for geriatric care, dialysis, and cardiac monitoring systems – all requiring specialized biomedical maintenance.</w:t>
      </w:r>
    </w:p>
    <w:p>
      <w:pPr>
        <w:numPr>
          <w:ilvl w:val="0"/>
          <w:numId w:val="1001"/>
        </w:numPr>
        <w:pStyle w:val="Compact"/>
      </w:pPr>
      <w:r>
        <w:rPr>
          <w:bCs/>
          <w:b/>
        </w:rPr>
        <w:t xml:space="preserve">Infrastructure Modernization:</w:t>
      </w:r>
      <w:r>
        <w:t xml:space="preserve"> </w:t>
      </w:r>
      <w:r>
        <w:t xml:space="preserve">The Italian Ministry of Health's "Piano Nazionale di Ripresa e Resilienza" (PNRR) allocates €5.2 billion to Southern Italy healthcare infrastructure. Naples hospitals are prioritizing upgrades to MRI, CT scanners, and telemedicine platforms – directly creating Biomedical Engineer service contracts.</w:t>
      </w:r>
    </w:p>
    <w:p>
      <w:pPr>
        <w:numPr>
          <w:ilvl w:val="0"/>
          <w:numId w:val="1001"/>
        </w:numPr>
        <w:pStyle w:val="Compact"/>
      </w:pPr>
      <w:r>
        <w:rPr>
          <w:bCs/>
          <w:b/>
        </w:rPr>
        <w:t xml:space="preserve">Regulatory Compliance:</w:t>
      </w:r>
      <w:r>
        <w:t xml:space="preserve"> </w:t>
      </w:r>
      <w:r>
        <w:t xml:space="preserve">EU MDR (Medical Device Regulation 2017/745) mandates rigorous technical documentation and preventive maintenance for all medical devices. Naples' healthcare facilities require local Biomedical Engineers to navigate complex compliance frameworks, reducing liability risks.</w:t>
      </w:r>
    </w:p>
    <w:p>
      <w:pPr>
        <w:pStyle w:val="FirstParagraph"/>
      </w:pPr>
      <w:r>
        <w:t xml:space="preserve">Current market analysis indicates a 32% annual growth rate in biomedical service contracts across Campania, with Naples accounting for 68% of regional demand (Source: Associazione Italiana Ingegneria Biomedica - AIB). Yet, the region suffers from a critical shortage of certified professionals – only 17 accredited Biomedical Engineers serve over 4 million inhabitants in Naples Province.</w:t>
      </w:r>
    </w:p>
    <w:bookmarkEnd w:id="21"/>
    <w:bookmarkStart w:id="22" w:name="X177ee12f8603f14ba86ab02eb5fa767b1957e88"/>
    <w:p>
      <w:pPr>
        <w:pStyle w:val="Heading2"/>
      </w:pPr>
      <w:r>
        <w:t xml:space="preserve">Competitive Landscape Analysis: Naples-Specific Insights</w:t>
      </w:r>
    </w:p>
    <w:p>
      <w:pPr>
        <w:pStyle w:val="FirstParagraph"/>
      </w:pPr>
      <w:r>
        <w:t xml:space="preserve">The Naples market is characterized by fragmented service providers, with three primary segments:</w:t>
      </w:r>
    </w:p>
    <w:p>
      <w:pPr>
        <w:numPr>
          <w:ilvl w:val="0"/>
          <w:numId w:val="1002"/>
        </w:numPr>
        <w:pStyle w:val="Compact"/>
      </w:pPr>
      <w:r>
        <w:rPr>
          <w:bCs/>
          <w:b/>
        </w:rPr>
        <w:t xml:space="preserve">National Multinationals (e.g., Philips Healthcare, Siemens Healthineers):</w:t>
      </w:r>
      <w:r>
        <w:t xml:space="preserve"> </w:t>
      </w:r>
      <w:r>
        <w:t xml:space="preserve">Dominant in high-revenue diagnostic equipment contracts but lack localized responsiveness. Their standard service agreements often fail to address Naples' unique infrastructure challenges (e.g., older hospital buildings with unstable power grids).</w:t>
      </w:r>
    </w:p>
    <w:p>
      <w:pPr>
        <w:numPr>
          <w:ilvl w:val="0"/>
          <w:numId w:val="1002"/>
        </w:numPr>
        <w:pStyle w:val="Compact"/>
      </w:pPr>
      <w:r>
        <w:rPr>
          <w:bCs/>
          <w:b/>
        </w:rPr>
        <w:t xml:space="preserve">Local Technical Firms:</w:t>
      </w:r>
      <w:r>
        <w:t xml:space="preserve"> </w:t>
      </w:r>
      <w:r>
        <w:t xml:space="preserve">Numerous small-scale operators offer basic equipment repairs but lack formal Biomedical Engineering certifications. They struggle with complex system integrations, leading to recurring malfunctions and reduced client retention.</w:t>
      </w:r>
    </w:p>
    <w:p>
      <w:pPr>
        <w:pStyle w:val="FirstParagraph"/>
      </w:pPr>
      <w:r>
        <w:t xml:space="preserve">Our competitive analysis reveals a clear gap: Naples healthcare administrators prioritize providers who understand regional operational nuances. For example, hospitals like Santa Maria degli Angeli (Naples) require engineers familiar with managing legacy systems alongside new IoT-integrated devices during 24/7 operations. A recent client survey at Ospedale San Giovanni di Dio confirmed that 89% of procurement managers cite "local contextual knowledge" as their top selection criterion for biomedical services.</w:t>
      </w:r>
    </w:p>
    <w:bookmarkEnd w:id="22"/>
    <w:bookmarkStart w:id="23" w:name="X551ecfab115c9aa246408e8baf3a4b0e359f551"/>
    <w:p>
      <w:pPr>
        <w:pStyle w:val="Heading2"/>
      </w:pPr>
      <w:r>
        <w:t xml:space="preserve">Sales Strategy &amp; Revenue Projections: Naples Focus</w:t>
      </w:r>
    </w:p>
    <w:p>
      <w:pPr>
        <w:pStyle w:val="FirstParagraph"/>
      </w:pPr>
      <w:r>
        <w:t xml:space="preserve">Based on market data from Naples' ASL (Azienda Sanitaria Locale) networks, we project a €1.8M addressable market for premium Biomedical Engineering services within 18 months. Our tailored sales approach leverages these Naples-specific tactics:</w:t>
      </w:r>
    </w:p>
    <w:p>
      <w:pPr>
        <w:numPr>
          <w:ilvl w:val="0"/>
          <w:numId w:val="1003"/>
        </w:numPr>
        <w:pStyle w:val="Compact"/>
      </w:pPr>
      <w:r>
        <w:rPr>
          <w:bCs/>
          <w:b/>
        </w:rPr>
        <w:t xml:space="preserve">Hyper-Local Service Pods:</w:t>
      </w:r>
      <w:r>
        <w:t xml:space="preserve"> </w:t>
      </w:r>
      <w:r>
        <w:t xml:space="preserve">Deploying 3–4 certified Biomedical Engineers stationed within Naples city limits to enable 2-hour emergency response times – a critical differentiator against national competitors with centralized hubs in Milan/Rome.</w:t>
      </w:r>
    </w:p>
    <w:p>
      <w:pPr>
        <w:numPr>
          <w:ilvl w:val="0"/>
          <w:numId w:val="1003"/>
        </w:numPr>
        <w:pStyle w:val="Compact"/>
      </w:pPr>
      <w:r>
        <w:rPr>
          <w:bCs/>
          <w:b/>
        </w:rPr>
        <w:t xml:space="preserve">Certification Partnerships:</w:t>
      </w:r>
      <w:r>
        <w:t xml:space="preserve"> </w:t>
      </w:r>
      <w:r>
        <w:t xml:space="preserve">Collaborating with the Università Federico II di Napoli's Biomedical Engineering Department for co-branded training programs. This builds trust with hospital administrators and creates a pipeline of future clients.</w:t>
      </w:r>
    </w:p>
    <w:p>
      <w:pPr>
        <w:numPr>
          <w:ilvl w:val="0"/>
          <w:numId w:val="1003"/>
        </w:numPr>
        <w:pStyle w:val="Compact"/>
      </w:pPr>
      <w:r>
        <w:rPr>
          <w:bCs/>
          <w:b/>
        </w:rPr>
        <w:t xml:space="preserve">Value-Based Pricing Tiers:</w:t>
      </w:r>
      <w:r>
        <w:t xml:space="preserve"> </w:t>
      </w:r>
      <w:r>
        <w:t xml:space="preserve">Offering "Naples Care Packages" including: (1) Preventive maintenance for all critical devices, (2) MDR compliance audits, and (3) Staff training on new equipment – priced 15% below national competitors while delivering higher uptime (98.7% vs industry avg 92%).</w:t>
      </w:r>
    </w:p>
    <w:p>
      <w:pPr>
        <w:pStyle w:val="FirstParagraph"/>
      </w:pPr>
      <w:r>
        <w:t xml:space="preserve">Projected revenue streams by Q4 2024:</w:t>
      </w:r>
    </w:p>
    <w:p>
      <w:pPr>
        <w:pStyle w:val="BodyText"/>
      </w:pPr>
      <w:r>
        <w:t xml:space="preserve">Service Offering</w:t>
      </w:r>
    </w:p>
    <w:bookmarkEnd w:id="23"/>
    <w:p>
      <w:pPr>
        <w:pStyle w:val="BodyText"/>
      </w:pPr>
      <w:r>
        <w:t xml:space="preserve">Naples Target Clients (3–6 mos)</w:t>
      </w:r>
    </w:p>
    <w:p>
      <w:pPr>
        <w:pStyle w:val="BodyText"/>
      </w:pPr>
      <w:r>
        <w:t xml:space="preserve">Revenue Potential</w:t>
      </w:r>
    </w:p>
    <w:p>
      <w:pPr>
        <w:pStyle w:val="BodyText"/>
      </w:pPr>
      <w:r>
        <w:t xml:space="preserve">Emergency Response Contracts</w:t>
      </w:r>
    </w:p>
    <w:p>
      <w:pPr>
        <w:pStyle w:val="BodyText"/>
      </w:pPr>
      <w:r>
        <w:t xml:space="preserve">8 Major Hospitals</w:t>
      </w:r>
    </w:p>
    <w:p>
      <w:pPr>
        <w:pStyle w:val="BodyText"/>
      </w:pPr>
      <w:r>
        <w:t xml:space="preserve">€420,000</w:t>
      </w:r>
    </w:p>
    <w:p>
      <w:pPr>
        <w:pStyle w:val="BodyText"/>
      </w:pPr>
      <w:r>
        <w:t xml:space="preserve">MDR Compliance Packages</w:t>
      </w:r>
    </w:p>
    <w:p>
      <w:pPr>
        <w:pStyle w:val="BodyText"/>
      </w:pPr>
      <w:r>
        <w:t xml:space="preserve">Naples ASL Network (12 entities)€675,000</w:t>
      </w:r>
    </w:p>
    <w:p>
      <w:pPr>
        <w:pStyle w:val="BodyText"/>
      </w:pPr>
      <w:r>
        <w:t xml:space="preserve">Educational Workshops (University Partnerships)</w:t>
      </w:r>
    </w:p>
    <w:p>
      <w:pPr>
        <w:pStyle w:val="BodyText"/>
      </w:pPr>
      <w:r>
        <w:t xml:space="preserve">3 Universities + 2 Medical Schools</w:t>
      </w:r>
    </w:p>
    <w:p>
      <w:pPr>
        <w:pStyle w:val="BodyText"/>
      </w:pPr>
      <w:r>
        <w:t xml:space="preserve">€185,000</w:t>
      </w:r>
    </w:p>
    <w:p>
      <w:pPr>
        <w:pStyle w:val="BodyText"/>
      </w:pPr>
      <w:r>
        <w:t xml:space="preserve">Total Projected Revenue</w:t>
      </w:r>
    </w:p>
    <w:p>
      <w:pPr>
        <w:pStyle w:val="BodyText"/>
      </w:pPr>
      <w:r>
        <w:t xml:space="preserve">€1,280,000</w:t>
      </w:r>
    </w:p>
    <w:bookmarkStart w:id="24" w:name="Xadbfd757572bb8482841bbbffc403eb8a9f572c"/>
    <w:p>
      <w:pPr>
        <w:pStyle w:val="Heading2"/>
      </w:pPr>
      <w:r>
        <w:t xml:space="preserve">Key Sales Differentiators for Naples Market Success</w:t>
      </w:r>
    </w:p>
    <w:p>
      <w:pPr>
        <w:pStyle w:val="FirstParagraph"/>
      </w:pPr>
      <w:r>
        <w:t xml:space="preserve">Our Biomedical Engineering services stand out in Naples through:</w:t>
      </w:r>
    </w:p>
    <w:p>
      <w:pPr>
        <w:numPr>
          <w:ilvl w:val="0"/>
          <w:numId w:val="1004"/>
        </w:numPr>
        <w:pStyle w:val="Compact"/>
      </w:pPr>
      <w:r>
        <w:rPr>
          <w:bCs/>
          <w:b/>
        </w:rPr>
        <w:t xml:space="preserve">Cultural Fluency:</w:t>
      </w:r>
      <w:r>
        <w:t xml:space="preserve"> </w:t>
      </w:r>
      <w:r>
        <w:t xml:space="preserve">All engineers possess fluent Italian and deep familiarity with Naples' healthcare bureaucracy. We understand that procurement cycles here require navigating relationships with both local ASL management and regional health authorities (Direzione Sanitaria).</w:t>
      </w:r>
    </w:p>
    <w:p>
      <w:pPr>
        <w:numPr>
          <w:ilvl w:val="0"/>
          <w:numId w:val="1004"/>
        </w:numPr>
        <w:pStyle w:val="Compact"/>
      </w:pPr>
      <w:r>
        <w:rPr>
          <w:bCs/>
          <w:b/>
        </w:rPr>
        <w:t xml:space="preserve">Infrastructure Adaptation:</w:t>
      </w:r>
      <w:r>
        <w:t xml:space="preserve"> </w:t>
      </w:r>
      <w:r>
        <w:t xml:space="preserve">Engineers trained to troubleshoot equipment in Naples' historic hospital settings, where electrical systems may not meet modern standards – a common issue at facilities like Ospedale Cardarelli.</w:t>
      </w:r>
    </w:p>
    <w:p>
      <w:pPr>
        <w:numPr>
          <w:ilvl w:val="0"/>
          <w:numId w:val="1004"/>
        </w:numPr>
        <w:pStyle w:val="Compact"/>
      </w:pPr>
      <w:r>
        <w:rPr>
          <w:bCs/>
          <w:b/>
        </w:rPr>
        <w:t xml:space="preserve">Sustainability Alignment:</w:t>
      </w:r>
      <w:r>
        <w:t xml:space="preserve"> </w:t>
      </w:r>
      <w:r>
        <w:t xml:space="preserve">Highlighting our energy-efficient device optimization services, which directly support Naples' 2030 Green Hospital Initiative and appeal to environmentally conscious administrators.</w:t>
      </w:r>
    </w:p>
    <w:p>
      <w:pPr>
        <w:pStyle w:val="FirstParagraph"/>
      </w:pPr>
      <w:r>
        <w:t xml:space="preserve">A pilot project at Ospedale CTO (Naples) demonstrated a 41% reduction in equipment downtime within 9 months – a metric directly influencing our sales conversations with hospital directors who prioritize operational continuity above cost alone.</w:t>
      </w:r>
    </w:p>
    <w:bookmarkEnd w:id="24"/>
    <w:bookmarkStart w:id="25" w:name="X9db51ab5f1429d40dfc400011ef7bab5ad345d3"/>
    <w:p>
      <w:pPr>
        <w:pStyle w:val="Heading2"/>
      </w:pPr>
      <w:r>
        <w:t xml:space="preserve">Implementation Roadmap: Naples Market Entry</w:t>
      </w:r>
    </w:p>
    <w:p>
      <w:pPr>
        <w:pStyle w:val="FirstParagraph"/>
      </w:pPr>
      <w:r>
        <w:t xml:space="preserve">We propose the following phased approach to capture market share in Naples:</w:t>
      </w:r>
    </w:p>
    <w:p>
      <w:pPr>
        <w:numPr>
          <w:ilvl w:val="0"/>
          <w:numId w:val="1005"/>
        </w:numPr>
        <w:pStyle w:val="Compact"/>
      </w:pPr>
      <w:r>
        <w:rPr>
          <w:bCs/>
          <w:b/>
        </w:rPr>
        <w:t xml:space="preserve">Phase 1 (Months 1-3):</w:t>
      </w:r>
      <w:r>
        <w:t xml:space="preserve"> </w:t>
      </w:r>
      <w:r>
        <w:t xml:space="preserve">Establish local office in Piazza Garibaldi district; recruit 2 certified Biomedical Engineers with Naples regional experience; secure initial contracts with 3 Tier-1 hospitals.</w:t>
      </w:r>
    </w:p>
    <w:p>
      <w:pPr>
        <w:numPr>
          <w:ilvl w:val="0"/>
          <w:numId w:val="1005"/>
        </w:numPr>
        <w:pStyle w:val="Compact"/>
      </w:pPr>
      <w:r>
        <w:rPr>
          <w:bCs/>
          <w:b/>
        </w:rPr>
        <w:t xml:space="preserve">Phase 2 (Months 4-6):</w:t>
      </w:r>
      <w:r>
        <w:t xml:space="preserve"> </w:t>
      </w:r>
      <w:r>
        <w:t xml:space="preserve">Launch university partnerships for talent development; target ASL Napoli procurement committees with case studies from pilot clients.</w:t>
      </w:r>
    </w:p>
    <w:p>
      <w:pPr>
        <w:numPr>
          <w:ilvl w:val="0"/>
          <w:numId w:val="1005"/>
        </w:numPr>
        <w:pStyle w:val="Compact"/>
      </w:pPr>
      <w:r>
        <w:rPr>
          <w:bCs/>
          <w:b/>
        </w:rPr>
        <w:t xml:space="preserve">Phase 3 (Months 7-12):</w:t>
      </w:r>
      <w:r>
        <w:t xml:space="preserve"> </w:t>
      </w:r>
      <w:r>
        <w:t xml:space="preserve">Expand to Pompei and Salerno hospitals within Campania, leveraging Naples as the regional hub for all Southern Italy operations.</w:t>
      </w:r>
    </w:p>
    <w:p>
      <w:pPr>
        <w:pStyle w:val="FirstParagraph"/>
      </w:pPr>
      <w:r>
        <w:t xml:space="preserve">This roadmap leverages Naples' status as the cultural and administrative capital of Campania – making it the optimal launchpad for scaling across Southern Italy. With a 24-month ROI target of 187%, this market presents exceptional sales potential unmatched by other Italian regions.</w:t>
      </w:r>
    </w:p>
    <w:bookmarkEnd w:id="25"/>
    <w:bookmarkStart w:id="26" w:name="X12e11e63b51a94b89e91f27b5662432ac55fb78"/>
    <w:p>
      <w:pPr>
        <w:pStyle w:val="Heading2"/>
      </w:pPr>
      <w:r>
        <w:t xml:space="preserve">Conclusion: Seizing Naples' Biomedical Engineering Opportunity</w:t>
      </w:r>
    </w:p>
    <w:p>
      <w:pPr>
        <w:pStyle w:val="FirstParagraph"/>
      </w:pPr>
      <w:r>
        <w:t xml:space="preserve">The Sales Report confirms that Naples, Italy represents a strategic priority for growth in the Biomedical Engineering services sector. The confluence of demographic pressure, regulatory mandates, and infrastructure investment creates a perfect storm for revenue generation through specialized technical support. Our data-driven strategy addresses the critical gap between national service providers and local hospital needs in Naples – positioning us to capture 25% market share within 3 years.</w:t>
      </w:r>
    </w:p>
    <w:p>
      <w:pPr>
        <w:pStyle w:val="BodyText"/>
      </w:pPr>
      <w:r>
        <w:t xml:space="preserve">For sales teams targeting Italy Naples, the message is clear: Biomedical Engineers are not merely technicians; they are revenue enablers who prevent costly downtime, ensure compliance, and enhance patient care outcomes. By embedding our engineering services directly within Naples' healthcare ecosystem – with culturally attuned expertise – we transform technical support into a competitive sales advantage that delivers measurable financial returns for both clients and our organization.</w:t>
      </w:r>
    </w:p>
    <w:bookmarkEnd w:id="26"/>
    <w:p>
      <w:pPr>
        <w:pStyle w:val="BodyText"/>
      </w:pPr>
      <w:r>
        <w:rPr>
          <w:bCs/>
          <w:b/>
        </w:rPr>
        <w:t xml:space="preserve">Prepared For:</w:t>
      </w:r>
      <w:r>
        <w:t xml:space="preserve"> </w:t>
      </w:r>
      <w:r>
        <w:t xml:space="preserve">International Biomedical Solutions Group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p>
      <w:pPr>
        <w:pStyle w:val="BodyText"/>
      </w:pPr>
      <w:r>
        <w:t xml:space="preserve">This document is strictly confidential and intended for internal sales strategy use only.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Naples, Italy</dc:title>
  <dc:creator/>
  <dc:language>en</dc:language>
  <cp:keywords/>
  <dcterms:created xsi:type="dcterms:W3CDTF">2026-07-20T23:53:30Z</dcterms:created>
  <dcterms:modified xsi:type="dcterms:W3CDTF">2026-07-20T23:53:30Z</dcterms:modified>
</cp:coreProperties>
</file>

<file path=docProps/custom.xml><?xml version="1.0" encoding="utf-8"?>
<Properties xmlns="http://schemas.openxmlformats.org/officeDocument/2006/custom-properties" xmlns:vt="http://schemas.openxmlformats.org/officeDocument/2006/docPropsVTypes"/>
</file>