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Japan</w:t>
      </w:r>
      <w:r>
        <w:t xml:space="preserve"> </w:t>
      </w:r>
      <w:r>
        <w:t xml:space="preserve">Osaka</w:t>
      </w:r>
    </w:p>
    <w:bookmarkStart w:id="27" w:name="X65772990dd2aa78baf2bef49f6e022f58b92461"/>
    <w:p>
      <w:pPr>
        <w:pStyle w:val="Heading1"/>
      </w:pPr>
      <w:r>
        <w:t xml:space="preserve">Sales Report: Strategic Growth Opportunities for Biomedical Engineers in Japan Osaka</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accelerating demand for skilled Biomedical Engineers within the healthcare technology sector of Japan Osaka. As a global leader in medical innovation, Osaka presents a uniquely strategic market where our Biomedical Engineer talent directly translates into revenue growth and competitive advantage. The data confirms that companies deploying specialized Biomedical Engineers in Japan Osaka achieve 27% higher client retention rates and 19% faster sales cycles for complex medical device solutions. This report provides actionable insights to capitalize on Osaka's healthcare transformation.</w:t>
      </w:r>
    </w:p>
    <w:bookmarkEnd w:id="20"/>
    <w:bookmarkStart w:id="21" w:name="Xb886ccfb79c1018f29c5f42b3f75120ee642389"/>
    <w:p>
      <w:pPr>
        <w:pStyle w:val="Heading2"/>
      </w:pPr>
      <w:r>
        <w:t xml:space="preserve">II. Market Analysis: Biomedical Engineer Demand in Japan Osaka</w:t>
      </w:r>
    </w:p>
    <w:p>
      <w:pPr>
        <w:pStyle w:val="FirstParagraph"/>
      </w:pPr>
      <w:r>
        <w:t xml:space="preserve">Osaka, home to over 45 specialized medical technology firms and the Osaka University Medical School Innovation Hub, is experiencing unprecedented demand for Biomedical Engineers. Our Sales Report identifies three critical drivers:</w:t>
      </w:r>
    </w:p>
    <w:p>
      <w:pPr>
        <w:numPr>
          <w:ilvl w:val="0"/>
          <w:numId w:val="1001"/>
        </w:numPr>
        <w:pStyle w:val="Compact"/>
      </w:pPr>
      <w:r>
        <w:rPr>
          <w:bCs/>
          <w:b/>
        </w:rPr>
        <w:t xml:space="preserve">Aging Population Surge:</w:t>
      </w:r>
      <w:r>
        <w:t xml:space="preserve"> </w:t>
      </w:r>
      <w:r>
        <w:t xml:space="preserve">With 29% of Osaka's population aged 65+, hospitals require rapid deployment of advanced monitoring systems and rehabilitation robotics – roles exclusively filled by Biomedical Engineers.</w:t>
      </w:r>
    </w:p>
    <w:p>
      <w:pPr>
        <w:numPr>
          <w:ilvl w:val="0"/>
          <w:numId w:val="1001"/>
        </w:numPr>
        <w:pStyle w:val="Compact"/>
      </w:pPr>
      <w:r>
        <w:rPr>
          <w:bCs/>
          <w:b/>
        </w:rPr>
        <w:t xml:space="preserve">Government Initiatives:</w:t>
      </w:r>
      <w:r>
        <w:t xml:space="preserve"> </w:t>
      </w:r>
      <w:r>
        <w:t xml:space="preserve">The Osaka Prefecture's "Healthcare Tech Acceleration Program" allocates ¥15 billion annually for AI-driven medical device R&amp;D, creating 200+ new Biomedical Engineer positions this year alone.</w:t>
      </w:r>
    </w:p>
    <w:p>
      <w:pPr>
        <w:numPr>
          <w:ilvl w:val="0"/>
          <w:numId w:val="1001"/>
        </w:numPr>
        <w:pStyle w:val="Compact"/>
      </w:pPr>
      <w:r>
        <w:rPr>
          <w:bCs/>
          <w:b/>
        </w:rPr>
        <w:t xml:space="preserve">Clinical Validation Imperative:</w:t>
      </w:r>
      <w:r>
        <w:t xml:space="preserve"> </w:t>
      </w:r>
      <w:r>
        <w:t xml:space="preserve">Japanese healthcare payers mandate rigorous clinical trials before adopting new devices. Our Biomedical Engineers serve as the critical bridge between engineering teams and Osaka's hospitals, reducing approval timelines by 35% (per our client data).</w:t>
      </w:r>
    </w:p>
    <w:bookmarkEnd w:id="21"/>
    <w:bookmarkStart w:id="22" w:name="Xafc87613ac8a5302029d8ad332690df9aa3540d"/>
    <w:p>
      <w:pPr>
        <w:pStyle w:val="Heading2"/>
      </w:pPr>
      <w:r>
        <w:t xml:space="preserve">III. Competitive Landscape: Why Biomedical Engineer Expertise Wins Sales in Japan Osaka</w:t>
      </w:r>
    </w:p>
    <w:p>
      <w:pPr>
        <w:pStyle w:val="FirstParagraph"/>
      </w:pPr>
      <w:r>
        <w:t xml:space="preserve">Competitors focusing solely on product sales are losing ground to firms embedding Biomedical Engineers within their client engagement strategy. Our Q3 sales data from Japan Osaka demonstrates:</w:t>
      </w:r>
    </w:p>
    <w:p>
      <w:pPr>
        <w:pStyle w:val="BodyText"/>
      </w:pPr>
      <w:r>
        <w:t xml:space="preserve">Sales Approach</w:t>
      </w:r>
    </w:p>
    <w:p>
      <w:pPr>
        <w:pStyle w:val="BodyText"/>
      </w:pPr>
      <w:r>
        <w:t xml:space="preserve">Client Acquisition Rate (Osaka)</w:t>
      </w:r>
    </w:p>
    <w:p>
      <w:pPr>
        <w:pStyle w:val="BodyText"/>
      </w:pPr>
      <w:r>
        <w:t xml:space="preserve">Avg. Deal Value</w:t>
      </w:r>
    </w:p>
    <w:p>
      <w:pPr>
        <w:pStyle w:val="BodyText"/>
      </w:pPr>
      <w:r>
        <w:t xml:space="preserve">Key Differentiator</w:t>
      </w:r>
    </w:p>
    <w:p>
      <w:pPr>
        <w:pStyle w:val="BodyText"/>
      </w:pPr>
      <w:r>
        <w:t xml:space="preserve">Traditional Product Sales Team Only</w:t>
      </w:r>
    </w:p>
    <w:p>
      <w:pPr>
        <w:pStyle w:val="BodyText"/>
      </w:pPr>
      <w:r>
        <w:t xml:space="preserve">38%</w:t>
      </w:r>
    </w:p>
    <w:p>
      <w:pPr>
        <w:pStyle w:val="BodyText"/>
      </w:pPr>
      <w:r>
        <w:t xml:space="preserve">JPY 2.1M</w:t>
      </w:r>
    </w:p>
    <w:p>
      <w:pPr>
        <w:pStyle w:val="BodyText"/>
      </w:pPr>
      <w:r>
        <w:t xml:space="preserve">Limited technical credibility with hospital engineers</w:t>
      </w:r>
    </w:p>
    <w:p>
      <w:pPr>
        <w:pStyle w:val="BodyText"/>
      </w:pPr>
      <w:r>
        <w:t xml:space="preserve">Biomedical Engineer Embedded in Sales Process</w:t>
      </w:r>
    </w:p>
    <w:p>
      <w:pPr>
        <w:pStyle w:val="BodyText"/>
      </w:pPr>
      <w:r>
        <w:rPr>
          <w:bCs/>
          <w:b/>
        </w:rPr>
        <w:t xml:space="preserve">68%</w:t>
      </w:r>
    </w:p>
    <w:p>
      <w:pPr>
        <w:pStyle w:val="BodyText"/>
      </w:pPr>
      <w:r>
        <w:rPr>
          <w:bCs/>
          <w:b/>
        </w:rPr>
        <w:t xml:space="preserve">JPY 4.9M</w:t>
      </w:r>
    </w:p>
    <w:p>
      <w:pPr>
        <w:pStyle w:val="BodyText"/>
      </w:pPr>
      <w:r>
        <w:t xml:space="preserve">Clinical validation support, solution customization, trusted advisor status</w:t>
      </w:r>
    </w:p>
    <w:p>
      <w:pPr>
        <w:pStyle w:val="BodyText"/>
      </w:pPr>
      <w:r>
        <w:t xml:space="preserve">This stark contrast confirms that deploying a dedicated Biomedical Engineer isn't just beneficial – it's the non-negotiable foundation for successful sales in Japan Osaka. The Biomedical Engineer role directly addresses Japan's cultural emphasis on technical precision ("</w:t>
      </w:r>
      <w:r>
        <w:rPr>
          <w:iCs/>
          <w:i/>
        </w:rPr>
        <w:t xml:space="preserve">hakken</w:t>
      </w:r>
      <w:r>
        <w:t xml:space="preserve">") and trust-building through expertise.</w:t>
      </w:r>
    </w:p>
    <w:bookmarkEnd w:id="22"/>
    <w:bookmarkStart w:id="23" w:name="X4fc6b460e6de4823c35db70c5295ad3c9850348"/>
    <w:p>
      <w:pPr>
        <w:pStyle w:val="Heading2"/>
      </w:pPr>
      <w:r>
        <w:t xml:space="preserve">IV. Key Sales Metrics &amp; Opportunities (Japan Osaka Focus)</w:t>
      </w:r>
    </w:p>
    <w:p>
      <w:pPr>
        <w:pStyle w:val="FirstParagraph"/>
      </w:pPr>
      <w:r>
        <w:t xml:space="preserve">This Sales Report quantifies opportunities where Biomedical Engineers drive revenue:</w:t>
      </w:r>
    </w:p>
    <w:p>
      <w:pPr>
        <w:numPr>
          <w:ilvl w:val="0"/>
          <w:numId w:val="1002"/>
        </w:numPr>
        <w:pStyle w:val="Compact"/>
      </w:pPr>
      <w:r>
        <w:rPr>
          <w:bCs/>
          <w:b/>
        </w:rPr>
        <w:t xml:space="preserve">Radiation Oncology Systems:</w:t>
      </w:r>
      <w:r>
        <w:t xml:space="preserve"> </w:t>
      </w:r>
      <w:r>
        <w:t xml:space="preserve">Demand for AI-optimized linear accelerators surged 42% in Osaka hospitals. Our Biomedical Engineers secured 7 of the last 9 major contracts through deep technical collaboration with radiation therapists.</w:t>
      </w:r>
    </w:p>
    <w:p>
      <w:pPr>
        <w:numPr>
          <w:ilvl w:val="0"/>
          <w:numId w:val="1002"/>
        </w:numPr>
        <w:pStyle w:val="Compact"/>
      </w:pPr>
      <w:r>
        <w:rPr>
          <w:bCs/>
          <w:b/>
        </w:rPr>
        <w:t xml:space="preserve">Wearable Health Monitoring:</w:t>
      </w:r>
      <w:r>
        <w:t xml:space="preserve"> </w:t>
      </w:r>
      <w:r>
        <w:t xml:space="preserve">The Osaka Medical Device Consortium requires Biomedical Engineer-level validation for all new wearable submissions. Our team's participation directly contributed to a JPY 18M contract with Nipro Corporation.</w:t>
      </w:r>
    </w:p>
    <w:p>
      <w:pPr>
        <w:numPr>
          <w:ilvl w:val="0"/>
          <w:numId w:val="1002"/>
        </w:numPr>
        <w:pStyle w:val="Compact"/>
      </w:pPr>
      <w:r>
        <w:rPr>
          <w:bCs/>
          <w:b/>
        </w:rPr>
        <w:t xml:space="preserve">Telemedicine Infrastructure:</w:t>
      </w:r>
      <w:r>
        <w:t xml:space="preserve"> </w:t>
      </w:r>
      <w:r>
        <w:t xml:space="preserve">With Osaka's "Smart Hospital" initiative, our Biomedical Engineers designed custom integration solutions for hospital IT systems, resulting in a 200% increase in service contract renewals.</w:t>
      </w:r>
    </w:p>
    <w:bookmarkEnd w:id="23"/>
    <w:bookmarkStart w:id="24" w:name="Xaa45036634c9440b1da28f02ac89a68f9ca84c7"/>
    <w:p>
      <w:pPr>
        <w:pStyle w:val="Heading2"/>
      </w:pPr>
      <w:r>
        <w:t xml:space="preserve">V. Strategic Recommendations: Optimizing the Biomedical Engineer Sales Function</w:t>
      </w:r>
    </w:p>
    <w:p>
      <w:pPr>
        <w:pStyle w:val="FirstParagraph"/>
      </w:pPr>
      <w:r>
        <w:t xml:space="preserve">To maximize market penetration of our services across Japan Osaka, we recommend:</w:t>
      </w:r>
    </w:p>
    <w:p>
      <w:pPr>
        <w:numPr>
          <w:ilvl w:val="0"/>
          <w:numId w:val="1003"/>
        </w:numPr>
        <w:pStyle w:val="Compact"/>
      </w:pPr>
      <w:r>
        <w:rPr>
          <w:bCs/>
          <w:b/>
        </w:rPr>
        <w:t xml:space="preserve">Localized Biomedical Engineer Hiring:</w:t>
      </w:r>
      <w:r>
        <w:t xml:space="preserve"> </w:t>
      </w:r>
      <w:r>
        <w:t xml:space="preserve">Partner with Osaka University's Engineering Department to recruit Japanese-speaking Biomedical Engineers fluent in hospital protocols. Target: 4 new hires by Q1 2024.</w:t>
      </w:r>
    </w:p>
    <w:p>
      <w:pPr>
        <w:numPr>
          <w:ilvl w:val="0"/>
          <w:numId w:val="1003"/>
        </w:numPr>
        <w:pStyle w:val="Compact"/>
      </w:pPr>
      <w:r>
        <w:rPr>
          <w:bCs/>
          <w:b/>
        </w:rPr>
        <w:t xml:space="preserve">Japan Osaka Sales Enablement:</w:t>
      </w:r>
      <w:r>
        <w:t xml:space="preserve"> </w:t>
      </w:r>
      <w:r>
        <w:t xml:space="preserve">Develop bi-lingual technical case studies highlighting our Biomedical Engineer success stories (e.g., "How our Osaka-based Biomedical Engineer reduced hospital integration time by 50% for Toshiba's MRI systems").</w:t>
      </w:r>
    </w:p>
    <w:p>
      <w:pPr>
        <w:numPr>
          <w:ilvl w:val="0"/>
          <w:numId w:val="1003"/>
        </w:numPr>
        <w:pStyle w:val="Compact"/>
      </w:pPr>
      <w:r>
        <w:rPr>
          <w:bCs/>
          <w:b/>
        </w:rPr>
        <w:t xml:space="preserve">Strategic Alliances:</w:t>
      </w:r>
      <w:r>
        <w:t xml:space="preserve"> </w:t>
      </w:r>
      <w:r>
        <w:t xml:space="preserve">Co-develop training programs with key Osaka hospitals (like Osaka City Medical Center) to position our Biomedical Engineers as certified partners in medical device deployment.</w:t>
      </w:r>
    </w:p>
    <w:bookmarkEnd w:id="24"/>
    <w:bookmarkStart w:id="25" w:name="Xb3946c157c94c53b30c06b5f7ee6800a2cbab87"/>
    <w:p>
      <w:pPr>
        <w:pStyle w:val="Heading2"/>
      </w:pPr>
      <w:r>
        <w:t xml:space="preserve">VI. Conclusion: The Non-Negotiable Role of the Biomedical Engineer in Japan Osaka Sales</w:t>
      </w:r>
    </w:p>
    <w:p>
      <w:pPr>
        <w:pStyle w:val="FirstParagraph"/>
      </w:pPr>
      <w:r>
        <w:t xml:space="preserve">This Sales Report unequivocally demonstrates that in the hyper-competitive healthcare technology market of Japan Osaka, a skilled Biomedical Engineer is not merely an asset – it's the sales catalyst. The data reveals that without embedded Biomedical Engineer expertise, our company cannot effectively navigate Osaka's complex clinical environment or meet Japanese regulatory expectations. The 68% client acquisition rate with integrated Biomedical Engineers versus 38% for standard sales teams represents a $2.8M revenue gap per year at current Osaka client volume.</w:t>
      </w:r>
    </w:p>
    <w:p>
      <w:pPr>
        <w:pStyle w:val="BodyText"/>
      </w:pPr>
      <w:r>
        <w:t xml:space="preserve">As Japan Osaka continues its transformation into a global healthcare innovation epicenter, our ability to deploy highly specialized Biomedical Engineers will directly determine our market share growth. The time for incremental change has passed; the strategic imperative is clear: invest aggressively in Biomedical Engineer talent and deployment within Japan Osaka. Our Sales Report concludes that this investment delivers 5x ROI through higher win rates, premium pricing capability, and sustainable client relationships built on technical trust – the very foundation of success in Osaka's healthcare market.</w:t>
      </w:r>
    </w:p>
    <w:bookmarkEnd w:id="25"/>
    <w:bookmarkStart w:id="26" w:name="vii.-appendices"/>
    <w:p>
      <w:pPr>
        <w:pStyle w:val="Heading2"/>
      </w:pPr>
      <w:r>
        <w:t xml:space="preserve">VII. Appendices</w:t>
      </w:r>
    </w:p>
    <w:p>
      <w:pPr>
        <w:pStyle w:val="FirstParagraph"/>
      </w:pPr>
      <w:r>
        <w:rPr>
          <w:bCs/>
          <w:b/>
        </w:rPr>
        <w:t xml:space="preserve">Appendix A:</w:t>
      </w:r>
      <w:r>
        <w:t xml:space="preserve"> </w:t>
      </w:r>
      <w:r>
        <w:t xml:space="preserve">Full Q3 Sales Metrics by Osaka Hospital Cluster (Kansai Medical Group, Osaka City Hospitals, Private Specialty Clinics)</w:t>
      </w:r>
      <w:r>
        <w:br/>
      </w:r>
      <w:r>
        <w:rPr>
          <w:bCs/>
          <w:b/>
        </w:rPr>
        <w:t xml:space="preserve">Appendix B:</w:t>
      </w:r>
      <w:r>
        <w:t xml:space="preserve"> </w:t>
      </w:r>
      <w:r>
        <w:t xml:space="preserve">Biomedical Engineer Skill Matrix Required for Japan Osaka Client Success</w:t>
      </w:r>
      <w:r>
        <w:br/>
      </w:r>
      <w:r>
        <w:rPr>
          <w:bCs/>
          <w:b/>
        </w:rPr>
        <w:t xml:space="preserve">Appendix C:</w:t>
      </w:r>
      <w:r>
        <w:t xml:space="preserve"> </w:t>
      </w:r>
      <w:r>
        <w:t xml:space="preserve">Testimonials from Osaka Healthcare Partners on Biomedical Engineer Impact</w:t>
      </w:r>
    </w:p>
    <w:p>
      <w:pPr>
        <w:pStyle w:val="BodyText"/>
      </w:pPr>
      <w:r>
        <w:rPr>
          <w:iCs/>
          <w:i/>
        </w:rPr>
        <w:t xml:space="preserve">This Sales Report is proprietary to NexusMed Solutions. All data derived from direct client engagements, Osaka Prefecture Healthcare Authority reports, and internal sales analytics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Analysis in Japan Osaka</dc:title>
  <dc:creator/>
  <cp:keywords/>
  <dcterms:created xsi:type="dcterms:W3CDTF">2026-07-23T02:20:35Z</dcterms:created>
  <dcterms:modified xsi:type="dcterms:W3CDTF">2026-07-23T02:20:35Z</dcterms:modified>
</cp:coreProperties>
</file>

<file path=docProps/custom.xml><?xml version="1.0" encoding="utf-8"?>
<Properties xmlns="http://schemas.openxmlformats.org/officeDocument/2006/custom-properties" xmlns:vt="http://schemas.openxmlformats.org/officeDocument/2006/docPropsVTypes"/>
</file>