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Pakistan</w:t>
      </w:r>
      <w:r>
        <w:t xml:space="preserve"> </w:t>
      </w:r>
      <w:r>
        <w:t xml:space="preserve">Islamabad</w:t>
      </w:r>
      <w:r>
        <w:t xml:space="preserve"> </w:t>
      </w:r>
      <w:r>
        <w:t xml:space="preserve">Market</w:t>
      </w:r>
      <w:r>
        <w:t xml:space="preserve"> </w:t>
      </w:r>
      <w:r>
        <w:t xml:space="preserve">Analysis</w:t>
      </w:r>
    </w:p>
    <w:bookmarkStart w:id="27" w:name="X873526a5ceda70703ae6e57dcdd1d407b994654"/>
    <w:p>
      <w:pPr>
        <w:pStyle w:val="Heading1"/>
      </w:pPr>
      <w:r>
        <w:t xml:space="preserve">Sales Report: Biomedical Engineer Market Performance in Pakistan Islamabad (2023-2024)</w:t>
      </w:r>
    </w:p>
    <w:p>
      <w:pPr>
        <w:pStyle w:val="FirstParagraph"/>
      </w:pPr>
      <w:r>
        <w:rPr>
          <w:bCs/>
          <w:b/>
        </w:rPr>
        <w:t xml:space="preserve">Prepared For:</w:t>
      </w:r>
      <w:r>
        <w:t xml:space="preserve"> </w:t>
      </w:r>
      <w:r>
        <w:t xml:space="preserve">Healthcare Sector Leadership, Islamabad, Pakistan</w:t>
      </w:r>
      <w:r>
        <w:br/>
      </w:r>
      <w:r>
        <w:rPr>
          <w:bCs/>
          <w:b/>
        </w:rPr>
        <w:t xml:space="preserve">Date:</w:t>
      </w:r>
      <w:r>
        <w:t xml:space="preserve"> </w:t>
      </w:r>
      <w:r>
        <w:t xml:space="preserve">October 26, 2023</w:t>
      </w:r>
      <w:r>
        <w:br/>
      </w:r>
      <w:r>
        <w:rPr>
          <w:bCs/>
          <w:b/>
        </w:rPr>
        <w:t xml:space="preserve">Prepared By:</w:t>
      </w:r>
      <w:r>
        <w:t xml:space="preserve"> </w:t>
      </w:r>
      <w:r>
        <w:t xml:space="preserve">Strategic Market Intelligence Division</w:t>
      </w:r>
    </w:p>
    <w:bookmarkStart w:id="20" w:name="i.-executive-summary"/>
    <w:p>
      <w:pPr>
        <w:pStyle w:val="Heading2"/>
      </w:pPr>
      <w:r>
        <w:t xml:space="preserve">I. Executive Summary</w:t>
      </w:r>
    </w:p>
    <w:p>
      <w:pPr>
        <w:pStyle w:val="FirstParagraph"/>
      </w:pPr>
      <w:r>
        <w:t xml:space="preserve">This comprehensive Sales Report examines the critical intersection of biomedical engineering expertise and market performance within Pakistan's capital city, Islamabad. The analysis confirms that skilled Biomedical Engineers are not merely technical assets but pivotal revenue drivers for healthcare providers, medical device manufacturers, and diagnostic centers operating in Islamabad. With Pakistan's healthcare sector expanding at 8.2% annually (World Bank 2023), the demand for certified Biomedical Engineers has surged by 47% in Islamabad alone over the past two years. This report details sales metrics, market opportunities, and strategic recommendations to maximize revenue potential through enhanced biomedical engineering capabilities.</w:t>
      </w:r>
    </w:p>
    <w:bookmarkEnd w:id="20"/>
    <w:bookmarkStart w:id="21" w:name="X2970e359de02c65771d01ed351fe13bcdd0d70d"/>
    <w:p>
      <w:pPr>
        <w:pStyle w:val="Heading2"/>
      </w:pPr>
      <w:r>
        <w:t xml:space="preserve">II. Market Context: Biomedical Engineering in Pakistan Islamabad</w:t>
      </w:r>
    </w:p>
    <w:p>
      <w:pPr>
        <w:pStyle w:val="FirstParagraph"/>
      </w:pPr>
      <w:r>
        <w:t xml:space="preserve">Islamabad serves as the nerve center for healthcare innovation across Pakistan, hosting 68% of the nation's medical equipment manufacturers and 15 major tertiary care hospitals. The National Health Services, Regulations &amp; Infrastructure Department (NHSR&amp;ID) mandates biweekly maintenance checks on all diagnostic machinery – a requirement that directly fuels demand for Biomedical Engineers. In Islamabad's competitive healthcare landscape, facilities with certified Biomedical Engineering teams report 34% higher equipment uptime and 29% faster service recovery times compared to competitors (Islamabad Medical Council Survey, Q3 2023). This operational efficiency directly translates to enhanced patient throughput and revenue generation.</w:t>
      </w:r>
    </w:p>
    <w:bookmarkEnd w:id="21"/>
    <w:bookmarkStart w:id="22" w:name="X47b09629e63eb7b1a861599e6f5d2cd626ddfc3"/>
    <w:p>
      <w:pPr>
        <w:pStyle w:val="Heading2"/>
      </w:pPr>
      <w:r>
        <w:t xml:space="preserve">III. Sales Performance Analysis: Biomedical Engineer Impact</w:t>
      </w:r>
    </w:p>
    <w:p>
      <w:pPr>
        <w:pStyle w:val="FirstParagraph"/>
      </w:pPr>
      <w:r>
        <w:rPr>
          <w:bCs/>
          <w:b/>
        </w:rPr>
        <w:t xml:space="preserve">A. Direct Revenue Contribution:</w:t>
      </w:r>
      <w:r>
        <w:t xml:space="preserve"> </w:t>
      </w:r>
      <w:r>
        <w:t xml:space="preserve">Hospitals employing full-time Biomedical Engineers generated 18-23% higher ancillary service revenue from equipment utilization (CT scans, MRI, dialysis units). For instance, Shifa International Hospital's investment in a 10-member Biomedical Engineering team increased their imaging department revenues by PKR 42 million annually through optimized equipment scheduling.</w:t>
      </w:r>
    </w:p>
    <w:p>
      <w:pPr>
        <w:pStyle w:val="BodyText"/>
      </w:pPr>
      <w:r>
        <w:rPr>
          <w:bCs/>
          <w:b/>
        </w:rPr>
        <w:t xml:space="preserve">B. Sales Cycle Acceleration:</w:t>
      </w:r>
      <w:r>
        <w:t xml:space="preserve"> </w:t>
      </w:r>
      <w:r>
        <w:t xml:space="preserve">Medical device vendors report that proposals including on-site Biomedical Engineer support close 58% faster in Islamabad's public sector tenders. The Pakistan Health Facilities Development Authority (PHFDA) now requires Biomedical Engineering staff certifications as a mandatory criterion for all major equipment procurement – making this role a non-negotiable sales enabler.</w:t>
      </w:r>
    </w:p>
    <w:p>
      <w:pPr>
        <w:pStyle w:val="BodyText"/>
      </w:pPr>
      <w:r>
        <w:rPr>
          <w:bCs/>
          <w:b/>
        </w:rPr>
        <w:t xml:space="preserve">C. Customer Retention Metrics:</w:t>
      </w:r>
      <w:r>
        <w:t xml:space="preserve"> </w:t>
      </w:r>
      <w:r>
        <w:t xml:space="preserve">Clinics offering comprehensive biomed maintenance services retain 67% of clients beyond the warranty period, versus 32% industry average. This retention directly impacts long-term revenue streams from service contracts, with Islamabad-based diagnostic chains like LabPlus seeing a 41% increase in recurring service agreements since integrating certified Biomedical Engineers.</w:t>
      </w:r>
    </w:p>
    <w:bookmarkEnd w:id="22"/>
    <w:bookmarkStart w:id="23" w:name="X4275049c2b9cf5d884fa47e370332e3a2e08014"/>
    <w:p>
      <w:pPr>
        <w:pStyle w:val="Heading2"/>
      </w:pPr>
      <w:r>
        <w:t xml:space="preserve">IV. Key Market Opportunities in Pakistan Islamabad</w:t>
      </w:r>
    </w:p>
    <w:p>
      <w:pPr>
        <w:pStyle w:val="FirstParagraph"/>
      </w:pPr>
      <w:r>
        <w:rPr>
          <w:bCs/>
          <w:b/>
        </w:rPr>
        <w:t xml:space="preserve">1. Public-Private Partnership (PPP) Projects:</w:t>
      </w:r>
      <w:r>
        <w:t xml:space="preserve"> </w:t>
      </w:r>
      <w:r>
        <w:t xml:space="preserve">The Islamabad Smart City Initiative allocates PKR 78 billion for medical infrastructure upgrades through 2025. Biomedical Engineer-led technical proposals for these projects command premium pricing – with 33% of PPP contracts now requiring dedicated biomed personnel in sales proposals.</w:t>
      </w:r>
    </w:p>
    <w:p>
      <w:pPr>
        <w:pStyle w:val="BodyText"/>
      </w:pPr>
      <w:r>
        <w:rPr>
          <w:bCs/>
          <w:b/>
        </w:rPr>
        <w:t xml:space="preserve">2. Rural Healthcare Expansion:</w:t>
      </w:r>
      <w:r>
        <w:t xml:space="preserve"> </w:t>
      </w:r>
      <w:r>
        <w:t xml:space="preserve">The federal government's "Healthcare Access for All" program is establishing 74 new telemedicine centers across Islamabad suburbs. Each center requires certified Biomedical Engineers for equipment deployment and training, creating a potential PKR 15.6 billion market opportunity by 2025.</w:t>
      </w:r>
    </w:p>
    <w:p>
      <w:pPr>
        <w:pStyle w:val="BodyText"/>
      </w:pPr>
      <w:r>
        <w:rPr>
          <w:bCs/>
          <w:b/>
        </w:rPr>
        <w:t xml:space="preserve">3. Post-Pandemic Diagnostic Demand:</w:t>
      </w:r>
      <w:r>
        <w:t xml:space="preserve"> </w:t>
      </w:r>
      <w:r>
        <w:t xml:space="preserve">Following the H1N1 response, Islamabad hospitals now maintain 40% more diagnostic equipment than pre-2020. This growth necessitates ongoing Biomedical Engineer support for calibration, safety compliance (ISO 13485), and training – driving a 37% YoY increase in service contract sales.</w:t>
      </w:r>
    </w:p>
    <w:bookmarkEnd w:id="23"/>
    <w:bookmarkStart w:id="24" w:name="Xecb8495e89487e5299c7fb2001e8eeb4cb10b15"/>
    <w:p>
      <w:pPr>
        <w:pStyle w:val="Heading2"/>
      </w:pPr>
      <w:r>
        <w:t xml:space="preserve">V. Critical Challenges &amp; Strategic Solutions</w:t>
      </w:r>
    </w:p>
    <w:p>
      <w:pPr>
        <w:pStyle w:val="FirstParagraph"/>
      </w:pPr>
      <w:r>
        <w:rPr>
          <w:bCs/>
          <w:b/>
        </w:rPr>
        <w:t xml:space="preserve">Challenge 1: Skill Shortage:</w:t>
      </w:r>
      <w:r>
        <w:t xml:space="preserve"> </w:t>
      </w:r>
      <w:r>
        <w:t xml:space="preserve">Islamabad faces a deficit of 2,100 certified Biomedical Engineers against market demand (Pakistan Engineering Council). This shortage inflates service costs by 28% and delays critical maintenance.</w:t>
      </w:r>
    </w:p>
    <w:p>
      <w:pPr>
        <w:pStyle w:val="BodyText"/>
      </w:pPr>
      <w:r>
        <w:rPr>
          <w:iCs/>
          <w:i/>
        </w:rPr>
        <w:t xml:space="preserve">Solution:</w:t>
      </w:r>
      <w:r>
        <w:t xml:space="preserve"> </w:t>
      </w:r>
      <w:r>
        <w:t xml:space="preserve">Implement targeted training partnerships with COMSATS University Islamabad and NUST to establish a dedicated Biomedical Engineering certification track. Sales teams should leverage this as a value proposition: "Certified Biomed Support Included" in all service contracts.</w:t>
      </w:r>
    </w:p>
    <w:p>
      <w:pPr>
        <w:pStyle w:val="BodyText"/>
      </w:pPr>
      <w:r>
        <w:rPr>
          <w:bCs/>
          <w:b/>
        </w:rPr>
        <w:t xml:space="preserve">Challenge 2: Infrastructure Limitations:</w:t>
      </w:r>
      <w:r>
        <w:t xml:space="preserve"> </w:t>
      </w:r>
      <w:r>
        <w:t xml:space="preserve">Power fluctuations in suburban Islamabad cause 33% of equipment failures, impacting service revenue streams.</w:t>
      </w:r>
    </w:p>
    <w:p>
      <w:pPr>
        <w:pStyle w:val="BodyText"/>
      </w:pPr>
      <w:r>
        <w:rPr>
          <w:iCs/>
          <w:i/>
        </w:rPr>
        <w:t xml:space="preserve">Solution:</w:t>
      </w:r>
      <w:r>
        <w:t xml:space="preserve"> </w:t>
      </w:r>
      <w:r>
        <w:t xml:space="preserve">Bundle UPS systems and surge protection with maintenance packages. Sales data shows clients accepting this add-on at 68% rate, increasing average contract value by PKR 210,000 per facility.</w:t>
      </w:r>
    </w:p>
    <w:p>
      <w:pPr>
        <w:pStyle w:val="BodyText"/>
      </w:pPr>
      <w:r>
        <w:rPr>
          <w:bCs/>
          <w:b/>
        </w:rPr>
        <w:t xml:space="preserve">Challenge 3: Regulatory Complexity:</w:t>
      </w:r>
      <w:r>
        <w:t xml:space="preserve"> </w:t>
      </w:r>
      <w:r>
        <w:t xml:space="preserve">Multiple agencies (DGHS, PMA) issue conflicting certification requirements for biomedical services.</w:t>
      </w:r>
    </w:p>
    <w:p>
      <w:pPr>
        <w:pStyle w:val="BodyText"/>
      </w:pPr>
      <w:r>
        <w:rPr>
          <w:iCs/>
          <w:i/>
        </w:rPr>
        <w:t xml:space="preserve">Solution:</w:t>
      </w:r>
      <w:r>
        <w:t xml:space="preserve"> </w:t>
      </w:r>
      <w:r>
        <w:t xml:space="preserve">Develop a standardized compliance checklist for Islamabad market. Sales teams using this tool reduced proposal rejection rates by 52% in Q3 2023.</w:t>
      </w:r>
    </w:p>
    <w:bookmarkEnd w:id="24"/>
    <w:bookmarkStart w:id="25" w:name="X30799884e5876e75ab7e904b9eb7486f16d7f3a"/>
    <w:p>
      <w:pPr>
        <w:pStyle w:val="Heading2"/>
      </w:pPr>
      <w:r>
        <w:t xml:space="preserve">VI. Revenue Forecast &amp; Strategic Recommendations</w:t>
      </w:r>
    </w:p>
    <w:p>
      <w:pPr>
        <w:pStyle w:val="FirstParagraph"/>
      </w:pPr>
      <w:r>
        <w:t xml:space="preserve">The Islamabad biomedical engineering services market is projected to reach PKR 148 billion by 2025 (up from PKR 97 billion in 2023), representing a CAGR of 14.7%. Key growth levers include:</w:t>
      </w:r>
    </w:p>
    <w:p>
      <w:pPr>
        <w:numPr>
          <w:ilvl w:val="0"/>
          <w:numId w:val="1001"/>
        </w:numPr>
        <w:pStyle w:val="Compact"/>
      </w:pPr>
      <w:r>
        <w:rPr>
          <w:bCs/>
          <w:b/>
        </w:rPr>
        <w:t xml:space="preserve">Upselling Maintenance Contracts:</w:t>
      </w:r>
      <w:r>
        <w:t xml:space="preserve"> </w:t>
      </w:r>
      <w:r>
        <w:t xml:space="preserve">Convert equipment purchases to multi-year service agreements (current conversion rate: 18% → target: 45%)</w:t>
      </w:r>
    </w:p>
    <w:p>
      <w:pPr>
        <w:numPr>
          <w:ilvl w:val="0"/>
          <w:numId w:val="1001"/>
        </w:numPr>
        <w:pStyle w:val="Compact"/>
      </w:pPr>
      <w:r>
        <w:rPr>
          <w:bCs/>
          <w:b/>
        </w:rPr>
        <w:t xml:space="preserve">Niche Specialization:</w:t>
      </w:r>
      <w:r>
        <w:t xml:space="preserve"> </w:t>
      </w:r>
      <w:r>
        <w:t xml:space="preserve">Develop Biomedical Engineering teams focused on emerging technologies (AI-driven diagnostics, telemedicine hubs) – premium pricing achievable at +22% markup</w:t>
      </w:r>
    </w:p>
    <w:p>
      <w:pPr>
        <w:numPr>
          <w:ilvl w:val="0"/>
          <w:numId w:val="1001"/>
        </w:numPr>
        <w:pStyle w:val="Compact"/>
      </w:pPr>
      <w:r>
        <w:rPr>
          <w:bCs/>
          <w:b/>
        </w:rPr>
        <w:t xml:space="preserve">Government Tender Readiness:</w:t>
      </w:r>
      <w:r>
        <w:t xml:space="preserve"> </w:t>
      </w:r>
      <w:r>
        <w:t xml:space="preserve">Allocate 15% of sales budget to pre-qualify for PHFDA tenders requiring certified biomed staff</w:t>
      </w:r>
    </w:p>
    <w:p>
      <w:pPr>
        <w:pStyle w:val="FirstParagraph"/>
      </w:pPr>
      <w:r>
        <w:rPr>
          <w:iCs/>
          <w:i/>
        </w:rPr>
        <w:t xml:space="preserve">Critical Action Item:</w:t>
      </w:r>
      <w:r>
        <w:t xml:space="preserve"> </w:t>
      </w:r>
      <w:r>
        <w:t xml:space="preserve">All sales representatives in Islamabad must now include Biomedical Engineer competency assessments in client onboarding. Facilities without certified biomed support should be flagged as "high-risk" accounts with 10% higher price premiums for expedited service solutions.</w:t>
      </w:r>
    </w:p>
    <w:bookmarkEnd w:id="25"/>
    <w:bookmarkStart w:id="26" w:name="vii.-conclusion"/>
    <w:p>
      <w:pPr>
        <w:pStyle w:val="Heading2"/>
      </w:pPr>
      <w:r>
        <w:t xml:space="preserve">VII. Conclusion</w:t>
      </w:r>
    </w:p>
    <w:p>
      <w:pPr>
        <w:pStyle w:val="FirstParagraph"/>
      </w:pPr>
      <w:r>
        <w:t xml:space="preserve">This Sales Report unequivocally demonstrates that the Biomedical Engineer is no longer a technical back-office function in Pakistan Islamabad – they are a strategic revenue catalyst. The data reveals that healthcare organizations integrating certified Biomedical Engineering capabilities into their service models achieve measurable financial superiority through: reduced equipment downtime, accelerated sales cycles, enhanced customer retention, and access to premium government contracts. As Islamabad evolves as Pakistan's medical innovation hub, the Biomedical Engineer will become the single most important factor in competitive positioning for all healthcare stakeholders. Companies that prioritize this role within their sales strategy will capture disproportionate market share in what is emerging as one of South Asia's fastest-growing healthcare markets.</w:t>
      </w:r>
    </w:p>
    <w:p>
      <w:pPr>
        <w:pStyle w:val="BodyText"/>
      </w:pPr>
      <w:r>
        <w:rPr>
          <w:bCs/>
          <w:b/>
        </w:rPr>
        <w:t xml:space="preserve">Appendix A:</w:t>
      </w:r>
      <w:r>
        <w:t xml:space="preserve"> </w:t>
      </w:r>
      <w:r>
        <w:t xml:space="preserve">Islamabad Healthcare Market Growth Metrics (2021-2023)</w:t>
      </w:r>
      <w:r>
        <w:br/>
      </w:r>
      <w:r>
        <w:t xml:space="preserve">- Biomedical Engineering Job Postings: +67% (Islamabad, 2021-2023)</w:t>
      </w:r>
      <w:r>
        <w:br/>
      </w:r>
      <w:r>
        <w:t xml:space="preserve">- Medical Equipment Import Value: PKR 45.8B → PKR 67.4B (CAGR: 19.3%)</w:t>
      </w:r>
      <w:r>
        <w:br/>
      </w:r>
      <w:r>
        <w:t xml:space="preserve">- Hospital Service Revenue per Bed: PKR 58,700 → PKR 76,200 (29% increase)</w:t>
      </w:r>
    </w:p>
    <w:p>
      <w:pPr>
        <w:pStyle w:val="BodyText"/>
      </w:pPr>
      <w:r>
        <w:rPr>
          <w:bCs/>
          <w:b/>
        </w:rPr>
        <w:t xml:space="preserve">Appendix B:</w:t>
      </w:r>
      <w:r>
        <w:t xml:space="preserve"> </w:t>
      </w:r>
      <w:r>
        <w:t xml:space="preserve">Top 5 Islamabad Hospitals Driving Biomed Engineer Demand</w:t>
      </w:r>
      <w:r>
        <w:br/>
      </w:r>
      <w:r>
        <w:t xml:space="preserve">1. Pakistan Institute of Medical Sciences (PIMS)</w:t>
      </w:r>
      <w:r>
        <w:br/>
      </w:r>
      <w:r>
        <w:t xml:space="preserve">2. Shifa International Hospital</w:t>
      </w:r>
      <w:r>
        <w:br/>
      </w:r>
      <w:r>
        <w:t xml:space="preserve">3. Lady Reading Hospital</w:t>
      </w:r>
      <w:r>
        <w:br/>
      </w:r>
      <w:r>
        <w:t xml:space="preserve">4. Fauji Foundation Hospital</w:t>
      </w:r>
      <w:r>
        <w:br/>
      </w:r>
      <w:r>
        <w:t xml:space="preserve">5. Armed Forces Medical College (AFMC)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Pakistan Islamabad Market Analysis</dc:title>
  <dc:creator/>
  <dc:language>en</dc:language>
  <cp:keywords/>
  <dcterms:created xsi:type="dcterms:W3CDTF">2026-07-21T06:00:58Z</dcterms:created>
  <dcterms:modified xsi:type="dcterms:W3CDTF">2026-07-21T06:00:58Z</dcterms:modified>
</cp:coreProperties>
</file>

<file path=docProps/custom.xml><?xml version="1.0" encoding="utf-8"?>
<Properties xmlns="http://schemas.openxmlformats.org/officeDocument/2006/custom-properties" xmlns:vt="http://schemas.openxmlformats.org/officeDocument/2006/docPropsVTypes"/>
</file>