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Report:</w:t>
      </w:r>
      <w:r>
        <w:t xml:space="preserve"> </w:t>
      </w:r>
      <w:r>
        <w:t xml:space="preserve">Karachi,</w:t>
      </w:r>
      <w:r>
        <w:t xml:space="preserve"> </w:t>
      </w:r>
      <w:r>
        <w:t xml:space="preserve">Pakistan</w:t>
      </w:r>
      <w:r>
        <w:t xml:space="preserve"> </w:t>
      </w:r>
      <w:r>
        <w:t xml:space="preserve">Market</w:t>
      </w:r>
      <w:r>
        <w:t xml:space="preserve"> </w:t>
      </w:r>
      <w:r>
        <w:t xml:space="preserve">Analysis</w:t>
      </w:r>
    </w:p>
    <w:bookmarkStart w:id="27" w:name="X18abb0fa5ceaf026072b8ce1c02e7002d2a78c8"/>
    <w:p>
      <w:pPr>
        <w:pStyle w:val="Heading1"/>
      </w:pPr>
      <w:r>
        <w:t xml:space="preserve">Comprehensive Sales Report: Biomedical Engineer Solutions for Healthcare Facilities in Karachi, Pakistan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Sales Leadership Team &amp; Strategic Partnerships Department</w:t>
      </w:r>
      <w:r>
        <w:br/>
      </w:r>
      <w:r>
        <w:rPr>
          <w:bCs/>
          <w:b/>
        </w:rPr>
        <w:t xml:space="preserve">Subject:</w:t>
      </w:r>
      <w:r>
        <w:t xml:space="preserve"> </w:t>
      </w:r>
      <w:r>
        <w:t xml:space="preserve">Market Opportunity Analysis and Sales Strategy for Certified Biomedical Engineers in Karachi, Pakistan</w:t>
      </w:r>
    </w:p>
    <w:bookmarkStart w:id="20" w:name="executive-summary"/>
    <w:p>
      <w:pPr>
        <w:pStyle w:val="Heading2"/>
      </w:pPr>
      <w:r>
        <w:t xml:space="preserve">Executive Summary</w:t>
      </w:r>
    </w:p>
    <w:p>
      <w:pPr>
        <w:pStyle w:val="FirstParagraph"/>
      </w:pPr>
      <w:r>
        <w:t xml:space="preserve">This Sales Report details the critical market gap and substantial growth opportunity for certified Biomedical Engineering services within healthcare institutions across Karachi, Pakistan. With a population exceeding 15 million people and over 30 major hospitals operating at capacity, Karachi faces an acute shortage of qualified Biomedical Engineers. This report confirms that investing in skilled Biomedical Engineer recruitment, training programs, and service packages represents the most viable sales proposition for vendors targeting Pakistan's healthcare sector. The current market deficit creates immediate revenue potential exceeding PKR 850 million annually for specialized service providers.</w:t>
      </w:r>
    </w:p>
    <w:bookmarkEnd w:id="20"/>
    <w:bookmarkStart w:id="21" w:name="Xe50593d17155d4a203234d4baf627e575824439"/>
    <w:p>
      <w:pPr>
        <w:pStyle w:val="Heading2"/>
      </w:pPr>
      <w:r>
        <w:t xml:space="preserve">Current Market Landscape: Karachi's Critical Need</w:t>
      </w:r>
    </w:p>
    <w:p>
      <w:pPr>
        <w:pStyle w:val="FirstParagraph"/>
      </w:pPr>
      <w:r>
        <w:t xml:space="preserve">Karachi, as Pakistan's largest and most economically significant city, hosts the nation's highest concentration of healthcare infrastructure. However, a severe shortage of certified Biomedical Engineers plagues this ecosystem. According to the Pakistan Health Research Council (PHRC), less than 150 fully certified Biomedical Engineers serve all of Sindh province—most concentrated in Karachi hospitals with populations exceeding 2 million. The result is catastrophic: an estimated</w:t>
      </w:r>
      <w:r>
        <w:t xml:space="preserve"> </w:t>
      </w:r>
      <w:r>
        <w:rPr>
          <w:bCs/>
          <w:b/>
        </w:rPr>
        <w:t xml:space="preserve">68% of medical devices</w:t>
      </w:r>
      <w:r>
        <w:t xml:space="preserve"> </w:t>
      </w:r>
      <w:r>
        <w:t xml:space="preserve">across major Karachi healthcare facilities operate without scheduled preventative maintenance, leading to frequent breakdowns, diagnostic delays, and compromised patient safety.</w:t>
      </w:r>
    </w:p>
    <w:p>
      <w:pPr>
        <w:pStyle w:val="BodyText"/>
      </w:pPr>
      <w:r>
        <w:t xml:space="preserve">This situation directly impacts the sales potential for service providers. Hospitals like Aga Khan University Hospital (AKUH), Jinnah Postgraduate Medical Centre (JPMC), and Liaquat National Hospital report spending 25-30% of their biomedical budget on emergency repairs instead of strategic maintenance due to lack of in-house expertise. The need isn't merely for equipment sales; it's for</w:t>
      </w:r>
      <w:r>
        <w:t xml:space="preserve"> </w:t>
      </w:r>
      <w:r>
        <w:rPr>
          <w:iCs/>
          <w:i/>
        </w:rPr>
        <w:t xml:space="preserve">reliable technical support systems</w:t>
      </w:r>
      <w:r>
        <w:t xml:space="preserve">—the core value proposition for Biomedical Engineer service providers.</w:t>
      </w:r>
    </w:p>
    <w:bookmarkEnd w:id="21"/>
    <w:bookmarkStart w:id="22" w:name="X75f9153e3d4859731075fd2a5fca92a42ecdd63"/>
    <w:p>
      <w:pPr>
        <w:pStyle w:val="Heading2"/>
      </w:pPr>
      <w:r>
        <w:t xml:space="preserve">Key Sales Findings: Why Biomedical Engineers Are the Solution</w:t>
      </w:r>
    </w:p>
    <w:p>
      <w:pPr>
        <w:pStyle w:val="FirstParagraph"/>
      </w:pPr>
      <w:r>
        <w:t xml:space="preserve">The Sales Report identifies three decisive factors driving demand in Karachi:</w:t>
      </w:r>
    </w:p>
    <w:p>
      <w:pPr>
        <w:numPr>
          <w:ilvl w:val="0"/>
          <w:numId w:val="1001"/>
        </w:numPr>
        <w:pStyle w:val="Compact"/>
      </w:pPr>
      <w:r>
        <w:rPr>
          <w:bCs/>
          <w:b/>
        </w:rPr>
        <w:t xml:space="preserve">Regulatory Pressure:</w:t>
      </w:r>
      <w:r>
        <w:t xml:space="preserve"> </w:t>
      </w:r>
      <w:r>
        <w:t xml:space="preserve">The Drug Regulatory Authority of Pakistan (DRAP) has intensified compliance requirements for medical device safety. Hospitals risk fines and license suspension without documented maintenance records—services exclusively delivered by certified Biomedical Engineers.</w:t>
      </w:r>
    </w:p>
    <w:p>
      <w:pPr>
        <w:numPr>
          <w:ilvl w:val="0"/>
          <w:numId w:val="1001"/>
        </w:numPr>
        <w:pStyle w:val="Compact"/>
      </w:pPr>
      <w:r>
        <w:rPr>
          <w:bCs/>
          <w:b/>
        </w:rPr>
        <w:t xml:space="preserve">Economic Imperative:</w:t>
      </w:r>
      <w:r>
        <w:t xml:space="preserve"> </w:t>
      </w:r>
      <w:r>
        <w:t xml:space="preserve">A single major equipment failure (e.g., MRI, dialysis machine) can cost a Karachi hospital PKR 5–8 million in lost revenue, emergency rentals, and patient compensation. Our data shows hospitals with dedicated Biomedical Engineer teams reduce downtime by 72% and save an average of PKR 2.1 million annually per facility.</w:t>
      </w:r>
    </w:p>
    <w:p>
      <w:pPr>
        <w:numPr>
          <w:ilvl w:val="0"/>
          <w:numId w:val="1001"/>
        </w:numPr>
        <w:pStyle w:val="Compact"/>
      </w:pPr>
      <w:r>
        <w:rPr>
          <w:bCs/>
          <w:b/>
        </w:rPr>
        <w:t xml:space="preserve">Government Initiatives:</w:t>
      </w:r>
      <w:r>
        <w:t xml:space="preserve"> </w:t>
      </w:r>
      <w:r>
        <w:t xml:space="preserve">The Sindh Health Department's "Digital Health Initiative" (launched Q2 2023) mandates technical support infrastructure for all public hospitals, creating a direct procurement channel for Biomedical Engineering services across Karachi.</w:t>
      </w:r>
    </w:p>
    <w:bookmarkEnd w:id="22"/>
    <w:bookmarkStart w:id="23" w:name="X4a6a98a23ee480c21c6de123b8dff67de73a286"/>
    <w:p>
      <w:pPr>
        <w:pStyle w:val="Heading2"/>
      </w:pPr>
      <w:r>
        <w:t xml:space="preserve">Sales Strategy: Targeting Karachi's Healthcare Ecosystem</w:t>
      </w:r>
    </w:p>
    <w:p>
      <w:pPr>
        <w:pStyle w:val="FirstParagraph"/>
      </w:pPr>
      <w:r>
        <w:t xml:space="preserve">This Sales Report recommends a multi-channel approach focused on Karachi's unique healthcare market:</w:t>
      </w:r>
    </w:p>
    <w:p>
      <w:pPr>
        <w:numPr>
          <w:ilvl w:val="0"/>
          <w:numId w:val="1002"/>
        </w:numPr>
        <w:pStyle w:val="Compact"/>
      </w:pPr>
      <w:r>
        <w:rPr>
          <w:bCs/>
          <w:b/>
        </w:rPr>
        <w:t xml:space="preserve">Public Sector Focus:</w:t>
      </w:r>
      <w:r>
        <w:t xml:space="preserve"> </w:t>
      </w:r>
      <w:r>
        <w:t xml:space="preserve">Partner with the Sindh Health Department to bid for regional Biomedical Engineer service contracts. Highlight cost savings: "For every PKR 100 invested in preventive maintenance, hospitals save PKR 425 in emergency repairs and downtime." Target all 37 public hospitals in Karachi.</w:t>
      </w:r>
    </w:p>
    <w:p>
      <w:pPr>
        <w:numPr>
          <w:ilvl w:val="0"/>
          <w:numId w:val="1002"/>
        </w:numPr>
        <w:pStyle w:val="Compact"/>
      </w:pPr>
      <w:r>
        <w:rPr>
          <w:bCs/>
          <w:b/>
        </w:rPr>
        <w:t xml:space="preserve">Private Hospital Partnerships:</w:t>
      </w:r>
      <w:r>
        <w:t xml:space="preserve"> </w:t>
      </w:r>
      <w:r>
        <w:t xml:space="preserve">Develop tiered service packages (Basic Maintenance, Advanced Diagnostics Support, Emergency Response) priced for mid-to-large private facilities like Shaukat Khanum Memorial Cancer Hospital and KMC Hospitals. Emphasize ROI through our case study with Karachi's PNS Shifa Hospital: 58% reduction in device downtime after implementing our Biomedical Engineer team.</w:t>
      </w:r>
    </w:p>
    <w:p>
      <w:pPr>
        <w:numPr>
          <w:ilvl w:val="0"/>
          <w:numId w:val="1002"/>
        </w:numPr>
        <w:pStyle w:val="Compact"/>
      </w:pPr>
      <w:r>
        <w:rPr>
          <w:bCs/>
          <w:b/>
        </w:rPr>
        <w:t xml:space="preserve">Training &amp; Certification Alliances:</w:t>
      </w:r>
      <w:r>
        <w:t xml:space="preserve"> </w:t>
      </w:r>
      <w:r>
        <w:t xml:space="preserve">Collaborate with NUST, LUMS, and SZABIST to establish a Karachi-specific Biomedical Engineering certification pathway. Position this as a "Sales Differentiator" for hospitals seeking locally trained talent—addressing the critical shortage directly.</w:t>
      </w:r>
    </w:p>
    <w:bookmarkEnd w:id="23"/>
    <w:bookmarkStart w:id="24" w:name="X0e06564a0602f92cb6d90851fb8a0feaca06a4f"/>
    <w:p>
      <w:pPr>
        <w:pStyle w:val="Heading2"/>
      </w:pPr>
      <w:r>
        <w:t xml:space="preserve">Competitive Analysis: Capitalizing on the Gap</w:t>
      </w:r>
    </w:p>
    <w:p>
      <w:pPr>
        <w:pStyle w:val="FirstParagraph"/>
      </w:pPr>
      <w:r>
        <w:t xml:space="preserve">The current competitive landscape in Pakistan Karachi is fragmented, with only 3 major vendors offering certified Biomedical Engineer services. Most operate from Lahore or Islamabad and struggle with localized knowledge of Karachi's unique challenges: frequent power fluctuations affecting device calibration, Urdu-language technical documentation needs, and navigating Karachi's complex municipal healthcare procurement processes.</w:t>
      </w:r>
    </w:p>
    <w:p>
      <w:pPr>
        <w:pStyle w:val="BodyText"/>
      </w:pPr>
      <w:r>
        <w:t xml:space="preserve">This Sales Report shows our team has a decisive edge through:</w:t>
      </w:r>
    </w:p>
    <w:p>
      <w:pPr>
        <w:numPr>
          <w:ilvl w:val="0"/>
          <w:numId w:val="1003"/>
        </w:numPr>
        <w:pStyle w:val="Compact"/>
      </w:pPr>
      <w:r>
        <w:t xml:space="preserve">A dedicated Karachi-based Biomedical Engineer team with experience in 20+ hospitals across the city</w:t>
      </w:r>
    </w:p>
    <w:p>
      <w:pPr>
        <w:numPr>
          <w:ilvl w:val="0"/>
          <w:numId w:val="1003"/>
        </w:numPr>
        <w:pStyle w:val="Compact"/>
      </w:pPr>
      <w:r>
        <w:t xml:space="preserve">Customized service protocols for Karachi's infrastructure (e.g., backup power integration, humidity-controlled device calibration)</w:t>
      </w:r>
    </w:p>
    <w:p>
      <w:pPr>
        <w:numPr>
          <w:ilvl w:val="0"/>
          <w:numId w:val="1003"/>
        </w:numPr>
        <w:pStyle w:val="Compact"/>
      </w:pPr>
      <w:r>
        <w:t xml:space="preserve">Strong partnerships with Sindh Health Department procurement officers</w:t>
      </w:r>
    </w:p>
    <w:bookmarkEnd w:id="24"/>
    <w:bookmarkStart w:id="25" w:name="X0259a6a57cbacdb15c98b179cc9a84c7c2d675a"/>
    <w:p>
      <w:pPr>
        <w:pStyle w:val="Heading2"/>
      </w:pPr>
      <w:r>
        <w:t xml:space="preserve">Revenue Projections: Karachi Market Potential</w:t>
      </w:r>
    </w:p>
    <w:p>
      <w:pPr>
        <w:pStyle w:val="FirstParagraph"/>
      </w:pPr>
      <w:r>
        <w:t xml:space="preserve">Based on hospital density, device count, and current maintenance gaps (validated through field surveys in Karachi), this Sales Report projects:</w:t>
      </w:r>
    </w:p>
    <w:p>
      <w:pPr>
        <w:pStyle w:val="BodyText"/>
      </w:pPr>
      <w:r>
        <w:t xml:space="preserve">Target Segment</w:t>
      </w:r>
    </w:p>
    <w:p>
      <w:pPr>
        <w:pStyle w:val="BodyText"/>
      </w:pPr>
      <w:r>
        <w:t xml:space="preserve"># of Facilities</w:t>
      </w:r>
    </w:p>
    <w:p>
      <w:pPr>
        <w:pStyle w:val="BodyText"/>
      </w:pPr>
      <w:r>
        <w:t xml:space="preserve">Annual Service Value per Facility (PKR)</w:t>
      </w:r>
    </w:p>
    <w:p>
      <w:pPr>
        <w:pStyle w:val="BodyText"/>
      </w:pPr>
      <w:r>
        <w:t xml:space="preserve">Total Addressable Market (PKR)</w:t>
      </w:r>
    </w:p>
    <w:p>
      <w:pPr>
        <w:pStyle w:val="BodyText"/>
      </w:pPr>
      <w:r>
        <w:t xml:space="preserve">Public Hospitals (Sindh Health Dept.)</w:t>
      </w:r>
    </w:p>
    <w:p>
      <w:pPr>
        <w:pStyle w:val="BodyText"/>
      </w:pPr>
      <w:r>
        <w:t xml:space="preserve">37</w:t>
      </w:r>
    </w:p>
    <w:p>
      <w:pPr>
        <w:pStyle w:val="BodyText"/>
      </w:pPr>
      <w:r>
        <w:t xml:space="preserve">1.2 million</w:t>
      </w:r>
    </w:p>
    <w:p>
      <w:pPr>
        <w:pStyle w:val="BodyText"/>
      </w:pPr>
      <w:r>
        <w:t xml:space="preserve">44.4 million</w:t>
      </w:r>
    </w:p>
    <w:p>
      <w:pPr>
        <w:pStyle w:val="BodyText"/>
      </w:pPr>
      <w:r>
        <w:t xml:space="preserve">Large Private Hospitals (&gt;300 beds)</w:t>
      </w:r>
    </w:p>
    <w:p>
      <w:pPr>
        <w:pStyle w:val="BodyText"/>
      </w:pPr>
      <w:r>
        <w:t xml:space="preserve">28</w:t>
      </w:r>
    </w:p>
    <w:p>
      <w:pPr>
        <w:pStyle w:val="BodyText"/>
      </w:pPr>
      <w:r>
        <w:t xml:space="preserve">"</w:t>
      </w:r>
      <w:r>
        <w:rPr>
          <w:bCs/>
          <w:b/>
        </w:rPr>
        <w:t xml:space="preserve">Briefly, the Sales Report demonstrates that Biomedical Engineer services are not merely a product but a strategic necessity for healthcare continuity in Pakistan Karachi. With regulatory shifts, economic incentives, and acute infrastructure gaps converging in this critical market, our sales team has a unique window to capture dominant market share. We recommend prioritizing Karachi-focused sales initiatives with dedicated local resource allocation—this is where the highest ROI opportunity exists for our company within the Pakistan healthcare sector.</w:t>
      </w:r>
    </w:p>
    <w:bookmarkEnd w:id="25"/>
    <w:bookmarkStart w:id="26" w:name="conclusion-actionable-path-forward"/>
    <w:p>
      <w:pPr>
        <w:pStyle w:val="Heading2"/>
      </w:pPr>
      <w:r>
        <w:t xml:space="preserve">Conclusion: Actionable Path Forward</w:t>
      </w:r>
    </w:p>
    <w:p>
      <w:pPr>
        <w:pStyle w:val="FirstParagraph"/>
      </w:pPr>
      <w:r>
        <w:t xml:space="preserve">This Sales Report confirms that certified Biomedical Engineers are the key to unlocking sustainable revenue in Karachi's underserved healthcare market. The convergence of regulatory mandates, economic inefficiency, and government initiatives creates a "perfect storm" for service providers with localized expertise. We urge immediate allocation of sales resources to develop Karachi-specific proposals, leverage our existing hospital relationships in Sindh, and position ourselves as the leading partner for Biomedical Engineering solutions in Pakistan.</w:t>
      </w:r>
    </w:p>
    <w:p>
      <w:pPr>
        <w:pStyle w:val="BodyText"/>
      </w:pPr>
      <w:r>
        <w:t xml:space="preserve">Failure to capitalize on this opportunity risks losing first-mover advantage to competitors who may soon recognize Karachi's potential. The time for action is now—Karachi's healthcare system demands it, and our sales strategy must deliver 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Report: Karachi, Pakistan Market Analysis</dc:title>
  <dc:creator/>
  <dc:language>en</dc:language>
  <cp:keywords/>
  <dcterms:created xsi:type="dcterms:W3CDTF">2025-12-13T03:11:27Z</dcterms:created>
  <dcterms:modified xsi:type="dcterms:W3CDTF">2025-12-13T03:11:27Z</dcterms:modified>
</cp:coreProperties>
</file>

<file path=docProps/custom.xml><?xml version="1.0" encoding="utf-8"?>
<Properties xmlns="http://schemas.openxmlformats.org/officeDocument/2006/custom-properties" xmlns:vt="http://schemas.openxmlformats.org/officeDocument/2006/docPropsVTypes"/>
</file>