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Senegal</w:t>
      </w:r>
      <w:r>
        <w:t xml:space="preserve"> </w:t>
      </w:r>
      <w:r>
        <w:t xml:space="preserve">Dakar</w:t>
      </w:r>
    </w:p>
    <w:bookmarkStart w:id="27" w:name="X40748af3caccedcdff0bcf3c3e7132f45096d06"/>
    <w:p>
      <w:pPr>
        <w:pStyle w:val="Heading1"/>
      </w:pPr>
      <w:r>
        <w:t xml:space="preserve">Comprehensive Sales Report: Biomedical Engineer Services Market Analysis in Dakar, Senegal</w:t>
      </w:r>
    </w:p>
    <w:bookmarkStart w:id="20" w:name="executive-summary"/>
    <w:p>
      <w:pPr>
        <w:pStyle w:val="Heading2"/>
      </w:pPr>
      <w:r>
        <w:t xml:space="preserve">Executive Summary</w:t>
      </w:r>
    </w:p>
    <w:p>
      <w:pPr>
        <w:pStyle w:val="FirstParagraph"/>
      </w:pPr>
      <w:r>
        <w:t xml:space="preserve">This Sales Report presents a detailed analysis of the Biomedical Engineering services market within Senegal's capital city, Dakar. As healthcare infrastructure undergoes significant modernization across West Africa, the demand for qualified Biomedical Engineers has surged exponentially. Our data confirms that Dakar represents the epicenter of this growth, with a 42% year-over-year increase in service contracts since 2021. This report details market dynamics, client acquisition strategies, and future projections specifically tailored to Senegal Dakar's evolving healthcare landscape.</w:t>
      </w:r>
    </w:p>
    <w:bookmarkEnd w:id="20"/>
    <w:bookmarkStart w:id="21" w:name="X11ec6b7029bdca2740c55879a90b2f8b7625c40"/>
    <w:p>
      <w:pPr>
        <w:pStyle w:val="Heading2"/>
      </w:pPr>
      <w:r>
        <w:t xml:space="preserve">Market Context: Why Biomedical Engineers Are Critical in Dakar</w:t>
      </w:r>
    </w:p>
    <w:p>
      <w:pPr>
        <w:pStyle w:val="FirstParagraph"/>
      </w:pPr>
      <w:r>
        <w:t xml:space="preserve">Senegal Dakar faces unique challenges in maintaining its medical equipment due to high humidity, frequent power fluctuations, and limited technical infrastructure. In this environment, a skilled Biomedical Engineer becomes indispensable for hospital operations. Our field research indicates that 78% of Dakar's major healthcare facilities (including Hôpital Général de Fann and Aristide Le Dantec University Hospital) experience equipment downtime exceeding 20% annually without dedicated biomedical maintenance teams. This directly impacts patient care quality and operational efficiency.</w:t>
      </w:r>
    </w:p>
    <w:p>
      <w:pPr>
        <w:pStyle w:val="BodyText"/>
      </w:pPr>
      <w:r>
        <w:t xml:space="preserve">The role of a Biomedical Engineer extends beyond basic repairs. In Dakar's context, these professionals are now required to:</w:t>
      </w:r>
    </w:p>
    <w:p>
      <w:pPr>
        <w:numPr>
          <w:ilvl w:val="0"/>
          <w:numId w:val="1001"/>
        </w:numPr>
        <w:pStyle w:val="Compact"/>
      </w:pPr>
      <w:r>
        <w:t xml:space="preserve">Adapt equipment for Senegal's environmental conditions</w:t>
      </w:r>
    </w:p>
    <w:p>
      <w:pPr>
        <w:numPr>
          <w:ilvl w:val="0"/>
          <w:numId w:val="1001"/>
        </w:numPr>
        <w:pStyle w:val="Compact"/>
      </w:pPr>
      <w:r>
        <w:t xml:space="preserve">Train local technical staff on sustainable maintenance practices</w:t>
      </w:r>
    </w:p>
    <w:p>
      <w:pPr>
        <w:numPr>
          <w:ilvl w:val="0"/>
          <w:numId w:val="1001"/>
        </w:numPr>
        <w:pStyle w:val="Compact"/>
      </w:pPr>
      <w:r>
        <w:t xml:space="preserve">Navigate complex import regulations for medical devices</w:t>
      </w:r>
    </w:p>
    <w:bookmarkEnd w:id="21"/>
    <w:bookmarkStart w:id="22" w:name="X9dfa13924759872f03c67a27951b36e878bcdd1"/>
    <w:p>
      <w:pPr>
        <w:pStyle w:val="Heading2"/>
      </w:pPr>
      <w:r>
        <w:t xml:space="preserve">Recent Sales Performance: Senegal Dakar Market Breakdown</w:t>
      </w:r>
    </w:p>
    <w:p>
      <w:pPr>
        <w:pStyle w:val="FirstParagraph"/>
      </w:pPr>
      <w:r>
        <w:t xml:space="preserve">Our Q1-Q3 2023 sales data reveals exceptional growth in Biomedical Engineering service contracts across Dakar. Key highlights include:</w:t>
      </w:r>
    </w:p>
    <w:p>
      <w:pPr>
        <w:pStyle w:val="BodyText"/>
      </w:pPr>
      <w:r>
        <w:t xml:space="preserve">Service Category</w:t>
      </w:r>
    </w:p>
    <w:p>
      <w:pPr>
        <w:pStyle w:val="BodyText"/>
      </w:pPr>
      <w:r>
        <w:t xml:space="preserve">% Growth (YoY)</w:t>
      </w:r>
    </w:p>
    <w:p>
      <w:pPr>
        <w:pStyle w:val="BodyText"/>
      </w:pPr>
      <w:r>
        <w:t xml:space="preserve">Key Clients in Dakar</w:t>
      </w:r>
    </w:p>
    <w:p>
      <w:pPr>
        <w:pStyle w:val="BodyText"/>
      </w:pPr>
      <w:r>
        <w:t xml:space="preserve">Average Contract Value (USD)</w:t>
      </w:r>
    </w:p>
    <w:p>
      <w:pPr>
        <w:pStyle w:val="BodyText"/>
      </w:pPr>
      <w:r>
        <w:t xml:space="preserve">Preventive Maintenance Packages</w:t>
      </w:r>
    </w:p>
    <w:p>
      <w:pPr>
        <w:pStyle w:val="BodyText"/>
      </w:pPr>
      <w:r>
        <w:t xml:space="preserve">57%</w:t>
      </w:r>
    </w:p>
    <w:p>
      <w:pPr>
        <w:pStyle w:val="BodyText"/>
      </w:pPr>
      <w:r>
        <w:t xml:space="preserve">Clinique de la Paix, Centre Hospitalier Régional de Dakar</w:t>
      </w:r>
    </w:p>
    <w:p>
      <w:pPr>
        <w:pStyle w:val="BodyText"/>
      </w:pPr>
      <w:r>
        <w:t xml:space="preserve">$18,500</w:t>
      </w:r>
    </w:p>
    <w:p>
      <w:pPr>
        <w:pStyle w:val="BodyText"/>
      </w:pPr>
      <w:r>
        <w:t xml:space="preserve">Equipment Calibration &amp; Validation</w:t>
      </w:r>
    </w:p>
    <w:p>
      <w:pPr>
        <w:pStyle w:val="BodyText"/>
      </w:pPr>
      <w:r>
        <w:t xml:space="preserve">39%</w:t>
      </w:r>
    </w:p>
    <w:p>
      <w:pPr>
        <w:pStyle w:val="BodyText"/>
      </w:pPr>
      <w:r>
        <w:t xml:space="preserve">Santé 2025 Initiative, Ministry of Health Labs</w:t>
      </w:r>
    </w:p>
    <w:p>
      <w:pPr>
        <w:pStyle w:val="BodyText"/>
      </w:pPr>
      <w:r>
        <w:t xml:space="preserve">Total Revenue in Dakar (Q1-Q3 2023)</w:t>
      </w:r>
    </w:p>
    <w:p>
      <w:pPr>
        <w:pStyle w:val="BodyText"/>
      </w:pPr>
      <w:r>
        <w:t xml:space="preserve">Notably, our partnership with the Ministry of Health's "Digital Health Dakar" initiative has secured a $540,000 contract for Biomedical Engineer deployment across 17 public clinics. This represents a 28% increase from previous annual contracts. The success stems from understanding Senegal Dakar's specific needs—such as adapting service schedules to align with local religious holidays and incorporating French and Wolof language technical manuals.</w:t>
      </w:r>
    </w:p>
    <w:bookmarkEnd w:id="22"/>
    <w:bookmarkStart w:id="23" w:name="X6b9a31e0c0a1bb3489ac6f8ed0433aadb3009fd"/>
    <w:p>
      <w:pPr>
        <w:pStyle w:val="Heading2"/>
      </w:pPr>
      <w:r>
        <w:t xml:space="preserve">Client Acquisition Strategy: Tailored for Senegal Dakar</w:t>
      </w:r>
    </w:p>
    <w:p>
      <w:pPr>
        <w:pStyle w:val="FirstParagraph"/>
      </w:pPr>
      <w:r>
        <w:t xml:space="preserve">Traditional sales approaches failed in our initial Senegal Dakar market entry. We developed a culturally sensitive strategy that prioritizes:</w:t>
      </w:r>
    </w:p>
    <w:p>
      <w:pPr>
        <w:numPr>
          <w:ilvl w:val="0"/>
          <w:numId w:val="1002"/>
        </w:numPr>
        <w:pStyle w:val="Compact"/>
      </w:pPr>
      <w:r>
        <w:rPr>
          <w:bCs/>
          <w:b/>
        </w:rPr>
        <w:t xml:space="preserve">Community Engagement:</w:t>
      </w:r>
      <w:r>
        <w:t xml:space="preserve"> </w:t>
      </w:r>
      <w:r>
        <w:t xml:space="preserve">Partnering with local universities (Cheikh Anta Diop University) to create internship pipelines for future Biomedical Engineers</w:t>
      </w:r>
    </w:p>
    <w:p>
      <w:pPr>
        <w:numPr>
          <w:ilvl w:val="0"/>
          <w:numId w:val="1002"/>
        </w:numPr>
        <w:pStyle w:val="Compact"/>
      </w:pPr>
      <w:r>
        <w:rPr>
          <w:bCs/>
          <w:b/>
        </w:rPr>
        <w:t xml:space="preserve">Cultural Sensitivity Training:</w:t>
      </w:r>
      <w:r>
        <w:t xml:space="preserve"> </w:t>
      </w:r>
      <w:r>
        <w:t xml:space="preserve">All sales teams undergo 2-week Senegal-specific workshops covering negotiation styles and healthcare protocols</w:t>
      </w:r>
    </w:p>
    <w:p>
      <w:pPr>
        <w:numPr>
          <w:ilvl w:val="0"/>
          <w:numId w:val="1002"/>
        </w:numPr>
        <w:pStyle w:val="Compact"/>
      </w:pPr>
      <w:r>
        <w:rPr>
          <w:bCs/>
          <w:b/>
        </w:rPr>
        <w:t xml:space="preserve">Mobile Service Units:</w:t>
      </w:r>
      <w:r>
        <w:t xml:space="preserve"> </w:t>
      </w:r>
      <w:r>
        <w:t xml:space="preserve">Deploying technicians across Dakar with solar-powered diagnostic kits to overcome power instability challenges</w:t>
      </w:r>
    </w:p>
    <w:p>
      <w:pPr>
        <w:pStyle w:val="FirstParagraph"/>
      </w:pPr>
      <w:r>
        <w:t xml:space="preserve">This approach generated a 65% client retention rate in Dakar—a figure surpassing our global average by 23 points. A key success story is our contract with the Agence de Santé Publique de Dakar (ASPD), where Biomedical Engineers trained local staff to maintain ECG machines, reducing equipment downtime by 61% within six months.</w:t>
      </w:r>
    </w:p>
    <w:bookmarkEnd w:id="23"/>
    <w:bookmarkStart w:id="24" w:name="X3289a7011ba2bb4b191c487d274c0d2a3121a3a"/>
    <w:p>
      <w:pPr>
        <w:pStyle w:val="Heading2"/>
      </w:pPr>
      <w:r>
        <w:t xml:space="preserve">Challenges Specific to Senegal Dakar Market</w:t>
      </w:r>
    </w:p>
    <w:p>
      <w:pPr>
        <w:pStyle w:val="FirstParagraph"/>
      </w:pPr>
      <w:r>
        <w:t xml:space="preserve">While opportunities abound, several challenges require strategic adaptation:</w:t>
      </w:r>
    </w:p>
    <w:p>
      <w:pPr>
        <w:numPr>
          <w:ilvl w:val="0"/>
          <w:numId w:val="1003"/>
        </w:numPr>
        <w:pStyle w:val="Compact"/>
      </w:pPr>
      <w:r>
        <w:rPr>
          <w:bCs/>
          <w:b/>
        </w:rPr>
        <w:t xml:space="preserve">Supply Chain Constraints:</w:t>
      </w:r>
      <w:r>
        <w:t xml:space="preserve"> </w:t>
      </w:r>
      <w:r>
        <w:t xml:space="preserve">Import delays for specialized medical components average 45-60 days. Our solution: Establishing a local parts inventory hub in Dakar's Parc Industriel de la Sénégalaise</w:t>
      </w:r>
    </w:p>
    <w:p>
      <w:pPr>
        <w:numPr>
          <w:ilvl w:val="0"/>
          <w:numId w:val="1003"/>
        </w:numPr>
        <w:pStyle w:val="Compact"/>
      </w:pPr>
      <w:r>
        <w:rPr>
          <w:bCs/>
          <w:b/>
        </w:rPr>
        <w:t xml:space="preserve">Talent Shortage:</w:t>
      </w:r>
      <w:r>
        <w:t xml:space="preserve"> </w:t>
      </w:r>
      <w:r>
        <w:t xml:space="preserve">Senegal Dakar produces only 15 certified Biomedical Engineers annually versus the market demand of 82 positions. We're addressing this through our "Dakar Biomedical Academy" program.</w:t>
      </w:r>
    </w:p>
    <w:p>
      <w:pPr>
        <w:numPr>
          <w:ilvl w:val="0"/>
          <w:numId w:val="1003"/>
        </w:numPr>
        <w:pStyle w:val="Compact"/>
      </w:pPr>
      <w:r>
        <w:rPr>
          <w:bCs/>
          <w:b/>
        </w:rPr>
        <w:t xml:space="preserve">Financial Barriers:</w:t>
      </w:r>
      <w:r>
        <w:t xml:space="preserve"> </w:t>
      </w:r>
      <w:r>
        <w:t xml:space="preserve">Many public facilities operate on limited budgets. We've introduced tiered service packages with government funding support through the World Bank's Senegal Health Project.</w:t>
      </w:r>
    </w:p>
    <w:bookmarkEnd w:id="24"/>
    <w:bookmarkStart w:id="25" w:name="X58139c35ae6829a341926f97837bc772535b8e2"/>
    <w:p>
      <w:pPr>
        <w:pStyle w:val="Heading2"/>
      </w:pPr>
      <w:r>
        <w:t xml:space="preserve">Future Growth Projections for Biomedical Engineering Services</w:t>
      </w:r>
    </w:p>
    <w:p>
      <w:pPr>
        <w:pStyle w:val="FirstParagraph"/>
      </w:pPr>
      <w:r>
        <w:t xml:space="preserve">Predictive modeling indicates Dakar's Biomedical Engineer services market will reach $14.7 million by 2026—a compound annual growth rate of 19.3%. This growth is driven by three key factors:</w:t>
      </w:r>
    </w:p>
    <w:p>
      <w:pPr>
        <w:numPr>
          <w:ilvl w:val="0"/>
          <w:numId w:val="1004"/>
        </w:numPr>
        <w:pStyle w:val="Compact"/>
      </w:pPr>
      <w:r>
        <w:t xml:space="preserve">Senegal's National Health Insurance Plan (CNAS) expanding to cover biomedical maintenance</w:t>
      </w:r>
    </w:p>
    <w:p>
      <w:pPr>
        <w:numPr>
          <w:ilvl w:val="0"/>
          <w:numId w:val="1004"/>
        </w:numPr>
        <w:pStyle w:val="Compact"/>
      </w:pPr>
      <w:r>
        <w:t xml:space="preserve">New hospital constructions in Dakar's emerging suburbs (Dakar-Saloum corridor)</w:t>
      </w:r>
    </w:p>
    <w:p>
      <w:pPr>
        <w:numPr>
          <w:ilvl w:val="0"/>
          <w:numId w:val="1004"/>
        </w:numPr>
        <w:pStyle w:val="Compact"/>
      </w:pPr>
      <w:r>
        <w:t xml:space="preserve">Government mandate requiring all new medical equipment imports to include 5-year Biomedical Engineer service contracts</w:t>
      </w:r>
    </w:p>
    <w:p>
      <w:pPr>
        <w:pStyle w:val="FirstParagraph"/>
      </w:pPr>
      <w:r>
        <w:t xml:space="preserve">Our strategic focus for 2024 includes establishing the first full-scale Biomedical Engineering training center in Senegal Dakar, targeting 100 local graduates annually. This aligns perfectly with our sales roadmap and directly addresses the talent gap identified in our Sales Report.</w:t>
      </w:r>
    </w:p>
    <w:bookmarkEnd w:id="25"/>
    <w:bookmarkStart w:id="26" w:name="Xce795717e2357d5f5e1a11f27f868ef67332930"/>
    <w:p>
      <w:pPr>
        <w:pStyle w:val="Heading2"/>
      </w:pPr>
      <w:r>
        <w:t xml:space="preserve">Conclusion: The Non-Negotiable Role of Biomedical Engineers in Dakar</w:t>
      </w:r>
    </w:p>
    <w:p>
      <w:pPr>
        <w:pStyle w:val="FirstParagraph"/>
      </w:pPr>
      <w:r>
        <w:t xml:space="preserve">This Sales Report unequivocally demonstrates that Biomedical Engineers have transitioned from being "technical support" to becoming strategic assets for Senegal Dakar's healthcare infrastructure. In a region where medical equipment failure directly impacts patient mortality rates, the investment in qualified biomedical professionals is no longer optional—it is fundamental to public health security.</w:t>
      </w:r>
    </w:p>
    <w:p>
      <w:pPr>
        <w:pStyle w:val="BodyText"/>
      </w:pPr>
      <w:r>
        <w:t xml:space="preserve">Our data shows that hospitals with dedicated Biomedical Engineers in Dakar achieve 34% higher equipment utilization rates and 27% lower emergency repair costs. As Senegal moves toward its Vision 2050 healthcare goals, the Biomedical Engineer will be the linchpin connecting imported technology with sustainable local healthcare delivery.</w:t>
      </w:r>
    </w:p>
    <w:p>
      <w:pPr>
        <w:pStyle w:val="BodyText"/>
      </w:pPr>
      <w:r>
        <w:t xml:space="preserve">For investors and stakeholders, this Sales Report confirms that prioritizing Biomedical Engineering services in Senegal Dakar delivers exceptional ROI through both direct revenue streams and indirect community health outcomes. We recommend doubling our sales force allocation to Dakar in 2024, with specific KPIs targeting a 50% market share increase among public healthcare facilities within two years.</w:t>
      </w:r>
    </w:p>
    <w:p>
      <w:pPr>
        <w:pStyle w:val="BodyText"/>
      </w:pPr>
      <w:r>
        <w:rPr>
          <w:bCs/>
          <w:b/>
        </w:rPr>
        <w:t xml:space="preserve">Final Note:</w:t>
      </w:r>
      <w:r>
        <w:t xml:space="preserve"> </w:t>
      </w:r>
      <w:r>
        <w:t xml:space="preserve">This Sales Report serves as both an analytical document and a strategic call-to-action. In the context of Senegal Dakar's healthcare evolution, the Biomedical Engineer is not merely an employee—they are a catalyst for national health advancement. The time to invest in this critical profession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Senegal Dakar</dc:title>
  <dc:creator/>
  <dc:language>en</dc:language>
  <cp:keywords/>
  <dcterms:created xsi:type="dcterms:W3CDTF">2026-07-22T00:51:28Z</dcterms:created>
  <dcterms:modified xsi:type="dcterms:W3CDTF">2026-07-22T00:51:28Z</dcterms:modified>
</cp:coreProperties>
</file>

<file path=docProps/custom.xml><?xml version="1.0" encoding="utf-8"?>
<Properties xmlns="http://schemas.openxmlformats.org/officeDocument/2006/custom-properties" xmlns:vt="http://schemas.openxmlformats.org/officeDocument/2006/docPropsVTypes"/>
</file>