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Johannesburg</w:t>
      </w:r>
      <w:r>
        <w:t xml:space="preserve"> </w:t>
      </w:r>
      <w:r>
        <w:t xml:space="preserve">Market</w:t>
      </w:r>
      <w:r>
        <w:t xml:space="preserve"> </w:t>
      </w:r>
      <w:r>
        <w:t xml:space="preserve">Analysis</w:t>
      </w:r>
    </w:p>
    <w:bookmarkStart w:id="26" w:name="X6827450f49c692f9b9302bf54e74ff7a82cb555"/>
    <w:p>
      <w:pPr>
        <w:pStyle w:val="Heading1"/>
      </w:pPr>
      <w:r>
        <w:t xml:space="preserve">Biomedical Engineering Sales Report: South Africa Johannesburg Market Performance (Q3 2023)</w:t>
      </w:r>
    </w:p>
    <w:p>
      <w:pPr>
        <w:pStyle w:val="FirstParagraph"/>
      </w:pPr>
      <w:r>
        <w:rPr>
          <w:bCs/>
          <w:b/>
        </w:rPr>
        <w:t xml:space="preserve">Prepared For:</w:t>
      </w:r>
      <w:r>
        <w:t xml:space="preserve"> </w:t>
      </w:r>
      <w:r>
        <w:t xml:space="preserve">Executive Leadership &amp; Strategic Partners, Southern Africa Healthcare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Biomedical Engineering services within the critical healthcare infrastructure landscape of South Africa Johannesburg. The Johannesburg market continues to represent the largest demand center for skilled Biomedical Engineers across Southern Africa, driven by rapid hospital expansion, medical equipment modernization initiatives, and urgent government health sector investments. Our sales team achieved a 22% year-over-year growth in service contracts specifically targeting the Biomedical Engineer recruitment and maintenance support needs of Johannesburg-based public and private healthcare institutions. This report confirms Johannesburg as the strategic priority market for Biomedical Engineering service delivery within South Africa.</w:t>
      </w:r>
    </w:p>
    <w:bookmarkEnd w:id="20"/>
    <w:bookmarkStart w:id="21" w:name="Xbe74690050b1b8b53b3b0f06cf192575b64c333"/>
    <w:p>
      <w:pPr>
        <w:pStyle w:val="Heading2"/>
      </w:pPr>
      <w:r>
        <w:t xml:space="preserve">II. Market Context: Why Johannesburg Drives Biomedical Engineering Demand</w:t>
      </w:r>
    </w:p>
    <w:p>
      <w:pPr>
        <w:pStyle w:val="FirstParagraph"/>
      </w:pPr>
      <w:r>
        <w:t xml:space="preserve">South Africa's healthcare system faces significant pressure, particularly in Johannesburg – the nation's economic hub and home to over 10 million residents. The city hosts major public hospitals (e.g., Chris Hani Baragwanath, Charlotte Maxeke), numerous private clinics (including Sandton and Rosebank complexes), and expanding tertiary care facilities. This concentration creates an unparalleled demand for qualified Biomedical Engineers to manage complex medical equipment fleets, ensure regulatory compliance (SANS 10082:2016), and maintain operational safety standards. Recent National Health Insurance (NHI) rollout plans have further intensified the need for sustainable biomedical engineering support structures across Johannesburg's healthcare network. The shortage of certified Biomedical Engineers in South Africa Johannesburg is acute, making this market a critical sales focus area.</w:t>
      </w:r>
    </w:p>
    <w:bookmarkEnd w:id="21"/>
    <w:bookmarkStart w:id="22" w:name="X59f4b75b1a2cb10fc693c7c25befe95e03abd0a"/>
    <w:p>
      <w:pPr>
        <w:pStyle w:val="Heading2"/>
      </w:pPr>
      <w:r>
        <w:t xml:space="preserve">III. Sales Performance Highlights: Biomedical Engineer Service Contracts</w:t>
      </w:r>
    </w:p>
    <w:p>
      <w:pPr>
        <w:pStyle w:val="FirstParagraph"/>
      </w:pPr>
      <w:r>
        <w:t xml:space="preserve">This quarter, our sales pipeline for Biomedical Engineering services in Johannesburg demonstrated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(ZAR)</w:t>
            </w:r>
          </w:p>
        </w:tc>
        <w:tc>
          <w:tcPr/>
          <w:p>
            <w:pPr>
              <w:pStyle w:val="Compact"/>
              <w:jc w:val="left"/>
            </w:pPr>
            <w:r>
              <w:t xml:space="preserve">YoY Growth</w:t>
            </w:r>
          </w:p>
        </w:tc>
        <w:tc>
          <w:tcPr/>
          <w:p>
            <w:pPr>
              <w:pStyle w:val="Compact"/>
              <w:jc w:val="left"/>
            </w:pPr>
            <w:r>
              <w:t xml:space="preserve">Key Clients/Projects (Johannesburg)</w:t>
            </w:r>
          </w:p>
        </w:tc>
      </w:tr>
      <w:tr>
        <w:tc>
          <w:tcPr/>
          <w:p>
            <w:pPr>
              <w:pStyle w:val="Compact"/>
              <w:jc w:val="left"/>
            </w:pPr>
            <w:r>
              <w:t xml:space="preserve">Biomedical Engineer Recruitment Solutions</w:t>
            </w:r>
          </w:p>
        </w:tc>
        <w:tc>
          <w:tcPr/>
          <w:p>
            <w:pPr>
              <w:pStyle w:val="Compact"/>
              <w:jc w:val="left"/>
            </w:pPr>
            <w:r>
              <w:t xml:space="preserve">ZAR 1.85M</w:t>
            </w:r>
          </w:p>
        </w:tc>
        <w:tc>
          <w:tcPr/>
          <w:p>
            <w:pPr>
              <w:pStyle w:val="Compact"/>
              <w:jc w:val="left"/>
            </w:pPr>
            <w:r>
              <w:t xml:space="preserve">+34%</w:t>
            </w:r>
          </w:p>
        </w:tc>
        <w:tc>
          <w:tcPr/>
          <w:p>
            <w:pPr>
              <w:pStyle w:val="Compact"/>
              <w:jc w:val="left"/>
            </w:pPr>
            <w:r>
              <w:t xml:space="preserve">Netcare Park Lane Hospital, Mediclinic Sandton, Soweto Community Health Centre Network</w:t>
            </w:r>
          </w:p>
        </w:tc>
      </w:tr>
      <w:tr>
        <w:tc>
          <w:tcPr/>
          <w:p>
            <w:pPr>
              <w:pStyle w:val="Compact"/>
              <w:jc w:val="left"/>
            </w:pPr>
            <w:r>
              <w:t xml:space="preserve">Preventive Maintenance Contracts (PMS)</w:t>
            </w:r>
          </w:p>
        </w:tc>
        <w:tc>
          <w:tcPr/>
          <w:p>
            <w:pPr>
              <w:pStyle w:val="Compact"/>
              <w:jc w:val="left"/>
            </w:pPr>
            <w:r>
              <w:t xml:space="preserve">ZAR 2.75M</w:t>
            </w:r>
          </w:p>
        </w:tc>
        <w:tc>
          <w:tcPr/>
          <w:p>
            <w:pPr>
              <w:pStyle w:val="Compact"/>
              <w:jc w:val="left"/>
            </w:pPr>
            <w:r>
              <w:t xml:space="preserve">+18%</w:t>
            </w:r>
          </w:p>
        </w:tc>
        <w:tc>
          <w:tcPr/>
          <w:p>
            <w:pPr>
              <w:pStyle w:val="Compact"/>
              <w:jc w:val="left"/>
            </w:pPr>
            <w:r>
              <w:t xml:space="preserve">Chris Hani Baragwanath Academic Hospital, Life Healthcare Group Facilities</w:t>
            </w:r>
          </w:p>
        </w:tc>
      </w:tr>
      <w:tr>
        <w:tc>
          <w:tcPr/>
          <w:p>
            <w:pPr>
              <w:pStyle w:val="Compact"/>
              <w:jc w:val="left"/>
            </w:pPr>
            <w:r>
              <w:t xml:space="preserve">Emergency Repair &amp; Calibration Services</w:t>
            </w:r>
          </w:p>
        </w:tc>
        <w:tc>
          <w:tcPr/>
          <w:p>
            <w:pPr>
              <w:pStyle w:val="Compact"/>
              <w:jc w:val="left"/>
            </w:pPr>
            <w:r>
              <w:t xml:space="preserve">ZAR 950K</w:t>
            </w:r>
          </w:p>
        </w:tc>
        <w:tc>
          <w:tcPr/>
          <w:p>
            <w:pPr>
              <w:pStyle w:val="Compact"/>
              <w:jc w:val="left"/>
            </w:pPr>
            <w:r>
              <w:t xml:space="preserve">+27%</w:t>
            </w:r>
          </w:p>
        </w:tc>
        <w:tc>
          <w:tcPr/>
          <w:p>
            <w:pPr>
              <w:pStyle w:val="Compact"/>
              <w:jc w:val="left"/>
            </w:pPr>
            <w:r>
              <w:t xml:space="preserve">Cape Town Private Hospital (Johannesburg Branch), Johannesburg Eye Institute</w:t>
            </w:r>
          </w:p>
        </w:tc>
      </w:tr>
      <w:tr>
        <w:tc>
          <w:tcPr/>
          <w:p>
            <w:pPr>
              <w:pStyle w:val="Compact"/>
              <w:jc w:val="left"/>
            </w:pPr>
            <w:r>
              <w:rPr>
                <w:bCs/>
                <w:b/>
              </w:rPr>
              <w:t xml:space="preserve">Total Biomedical Engineering Sales (Johannesburg)</w:t>
            </w:r>
          </w:p>
        </w:tc>
        <w:tc>
          <w:tcPr/>
          <w:p>
            <w:pPr>
              <w:pStyle w:val="Compact"/>
              <w:jc w:val="left"/>
            </w:pPr>
            <w:r>
              <w:rPr>
                <w:bCs/>
                <w:b/>
              </w:rPr>
              <w:t xml:space="preserve">ZAR 5.55M</w:t>
            </w:r>
          </w:p>
        </w:tc>
        <w:tc>
          <w:tcPr/>
          <w:p>
            <w:pPr>
              <w:pStyle w:val="Compact"/>
              <w:jc w:val="left"/>
            </w:pPr>
            <w:r>
              <w:rPr>
                <w:bCs/>
                <w:b/>
              </w:rPr>
              <w:t xml:space="preserve">+22%</w:t>
            </w:r>
          </w:p>
        </w:tc>
        <w:tc>
          <w:tcPr/>
          <w:p>
            <w:pPr>
              <w:pStyle w:val="Compact"/>
              <w:jc w:val="left"/>
            </w:pPr>
            <w:r>
              <w:t xml:space="preserve">–</w:t>
            </w:r>
          </w:p>
        </w:tc>
      </w:tr>
    </w:tbl>
    <w:p>
      <w:pPr>
        <w:pStyle w:val="BodyText"/>
      </w:pPr>
      <w:r>
        <w:t xml:space="preserve">Notably, Johannesburg accounted for 67% of all Biomedical Engineering service sales within South Africa during Q3. The public hospital sector contributed 45% of this revenue, reflecting the government's increased focus on healthcare infrastructure investment in urban centers like Johannesburg.</w:t>
      </w:r>
    </w:p>
    <w:bookmarkEnd w:id="22"/>
    <w:bookmarkStart w:id="23" w:name="Xb1039ad791c05730c40dc9fc982e658894c5a17"/>
    <w:p>
      <w:pPr>
        <w:pStyle w:val="Heading2"/>
      </w:pPr>
      <w:r>
        <w:t xml:space="preserve">IV. Key Sales Drivers in the South Africa Johannesburg Market</w:t>
      </w:r>
    </w:p>
    <w:p>
      <w:pPr>
        <w:pStyle w:val="FirstParagraph"/>
      </w:pPr>
      <w:r>
        <w:t xml:space="preserve">Several critical factors underpin our sales success for Biomedical Engineering services in Johannesburg:</w:t>
      </w:r>
    </w:p>
    <w:p>
      <w:pPr>
        <w:numPr>
          <w:ilvl w:val="0"/>
          <w:numId w:val="1001"/>
        </w:numPr>
        <w:pStyle w:val="Compact"/>
      </w:pPr>
      <w:r>
        <w:rPr>
          <w:bCs/>
          <w:b/>
        </w:rPr>
        <w:t xml:space="preserve">Infrastructure Modernization:</w:t>
      </w:r>
      <w:r>
        <w:t xml:space="preserve"> </w:t>
      </w:r>
      <w:r>
        <w:t xml:space="preserve">Major public hospitals like Chris Hani Baragwanath are upgrading imaging (MRI, CT) and surgical equipment, creating immediate demand for specialized Biomedical Engineers with specific equipment certifications.</w:t>
      </w:r>
    </w:p>
    <w:p>
      <w:pPr>
        <w:numPr>
          <w:ilvl w:val="0"/>
          <w:numId w:val="1001"/>
        </w:numPr>
        <w:pStyle w:val="Compact"/>
      </w:pPr>
      <w:r>
        <w:rPr>
          <w:bCs/>
          <w:b/>
        </w:rPr>
        <w:t xml:space="preserve">Regulatory Compliance Pressure:</w:t>
      </w:r>
      <w:r>
        <w:t xml:space="preserve"> </w:t>
      </w:r>
      <w:r>
        <w:t xml:space="preserve">Increased enforcement of medical device safety regulations by the South African Health Products Regulatory Authority (SAHPRA) drives hospitals to outsource skilled Biomedical Engineer support.</w:t>
      </w:r>
    </w:p>
    <w:p>
      <w:pPr>
        <w:numPr>
          <w:ilvl w:val="0"/>
          <w:numId w:val="1001"/>
        </w:numPr>
        <w:pStyle w:val="Compact"/>
      </w:pPr>
      <w:r>
        <w:rPr>
          <w:bCs/>
          <w:b/>
        </w:rPr>
        <w:t xml:space="preserve">Talent Shortage Focus:</w:t>
      </w:r>
      <w:r>
        <w:t xml:space="preserve"> </w:t>
      </w:r>
      <w:r>
        <w:t xml:space="preserve">The severe shortage of registered Biomedical Engineers in South Africa Johannesburg (&lt;10% of required capacity, per SAIEE 2023 report) has forced healthcare facilities to prioritize service contracts over internal hiring.</w:t>
      </w:r>
    </w:p>
    <w:p>
      <w:pPr>
        <w:numPr>
          <w:ilvl w:val="0"/>
          <w:numId w:val="1001"/>
        </w:numPr>
        <w:pStyle w:val="Compact"/>
      </w:pPr>
      <w:r>
        <w:rPr>
          <w:bCs/>
          <w:b/>
        </w:rPr>
        <w:t xml:space="preserve">NHI Implementation Phase:</w:t>
      </w:r>
      <w:r>
        <w:t xml:space="preserve"> </w:t>
      </w:r>
      <w:r>
        <w:t xml:space="preserve">As the NHI system expands into Johannesburg districts (e.g., Soweto, Alexandra), pre-implementation equipment audits and maintenance planning are generating significant sales opportunities for Biomedical Engineering firms.</w:t>
      </w:r>
    </w:p>
    <w:bookmarkEnd w:id="23"/>
    <w:bookmarkStart w:id="24" w:name="v.-challenges-strategic-recommendations"/>
    <w:p>
      <w:pPr>
        <w:pStyle w:val="Heading2"/>
      </w:pPr>
      <w:r>
        <w:t xml:space="preserve">V. Challenges &amp; Strategic Recommendations</w:t>
      </w:r>
    </w:p>
    <w:p>
      <w:pPr>
        <w:pStyle w:val="FirstParagraph"/>
      </w:pPr>
      <w:r>
        <w:t xml:space="preserve">While the Johannesburg market presents immense opportunity, we face key challenges: intense competition from local engineering firms, budget constraints in public hospitals, and a need for more locally trained Biomedical Engineers. To capitalize on South Africa Johannesburg's potential:</w:t>
      </w:r>
    </w:p>
    <w:p>
      <w:pPr>
        <w:numPr>
          <w:ilvl w:val="0"/>
          <w:numId w:val="1002"/>
        </w:numPr>
        <w:pStyle w:val="Compact"/>
      </w:pPr>
      <w:r>
        <w:rPr>
          <w:bCs/>
          <w:b/>
        </w:rPr>
        <w:t xml:space="preserve">Develop Localized Training Partnerships:</w:t>
      </w:r>
      <w:r>
        <w:t xml:space="preserve"> </w:t>
      </w:r>
      <w:r>
        <w:t xml:space="preserve">Forge agreements with institutions like Tshwane University of Technology (TUT) and the University of Johannesburg to create certified Biomedical Engineering internship pathways, directly addressing the talent gap critical for sustaining our sales pipeline.</w:t>
      </w:r>
    </w:p>
    <w:p>
      <w:pPr>
        <w:numPr>
          <w:ilvl w:val="0"/>
          <w:numId w:val="1002"/>
        </w:numPr>
        <w:pStyle w:val="Compact"/>
      </w:pPr>
      <w:r>
        <w:rPr>
          <w:bCs/>
          <w:b/>
        </w:rPr>
        <w:t xml:space="preserve">Focus on Value-Added Service Bundles:</w:t>
      </w:r>
      <w:r>
        <w:t xml:space="preserve"> </w:t>
      </w:r>
      <w:r>
        <w:t xml:space="preserve">Package preventative maintenance with predictive analytics software to demonstrate ROI in reducing downtime – a major pain point for Johannesburg hospitals managing high patient volumes.</w:t>
      </w:r>
    </w:p>
    <w:p>
      <w:pPr>
        <w:numPr>
          <w:ilvl w:val="0"/>
          <w:numId w:val="1002"/>
        </w:numPr>
        <w:pStyle w:val="Compact"/>
      </w:pPr>
      <w:r>
        <w:rPr>
          <w:bCs/>
          <w:b/>
        </w:rPr>
        <w:t xml:space="preserve">Tailor Public Sector Sales Strategy:</w:t>
      </w:r>
      <w:r>
        <w:t xml:space="preserve"> </w:t>
      </w:r>
      <w:r>
        <w:t xml:space="preserve">Create dedicated sales teams specializing in NHI-related procurement processes and public sector tendering, as seen successfully with the Gauteng Department of Health's recent equipment maintenance framework.</w:t>
      </w:r>
    </w:p>
    <w:p>
      <w:pPr>
        <w:numPr>
          <w:ilvl w:val="0"/>
          <w:numId w:val="1002"/>
        </w:numPr>
        <w:pStyle w:val="Compact"/>
      </w:pPr>
      <w:r>
        <w:rPr>
          <w:bCs/>
          <w:b/>
        </w:rPr>
        <w:t xml:space="preserve">Expand Johannesburg Service Coverage:</w:t>
      </w:r>
      <w:r>
        <w:t xml:space="preserve"> </w:t>
      </w:r>
      <w:r>
        <w:t xml:space="preserve">Establish a permanent field service center in Midrand to reduce response times for critical Biomedical Engineer support across all Johannesburg zones (East, West, North, South).</w:t>
      </w:r>
    </w:p>
    <w:bookmarkEnd w:id="24"/>
    <w:bookmarkStart w:id="25" w:name="X2e777d6503132bbb401c9e8f04c0346ea40177b"/>
    <w:p>
      <w:pPr>
        <w:pStyle w:val="Heading2"/>
      </w:pPr>
      <w:r>
        <w:t xml:space="preserve">VI. Conclusion: The Unmatched Opportunity in Johannesburg</w:t>
      </w:r>
    </w:p>
    <w:p>
      <w:pPr>
        <w:pStyle w:val="FirstParagraph"/>
      </w:pPr>
      <w:r>
        <w:t xml:space="preserve">This Sales Report conclusively demonstrates that the Biomedical Engineering market within South Africa Johannesburg is not only robust but rapidly expanding. The city's role as the nation's healthcare epicenter, combined with government investment and infrastructure needs, creates an environment where Biomedical Engineer service sales are a high-growth, high-impact revenue stream. Our 22% YoY growth in Q3 validates our strategic focus on this market. To maintain leadership position, we must deepen local partnerships within Johannesburg's healthcare ecosystem and directly address the chronic shortage of Biomedical Engineers through innovative solutions that meet the specific operational demands of South African hospitals. The future sales trajectory for Biomedical Engineering services is intrinsically linked to continued growth and stability in Johannesburg, making it our absolute priority market for Q4 2023 and beyond.</w:t>
      </w:r>
    </w:p>
    <w:p>
      <w:pPr>
        <w:pStyle w:val="BodyText"/>
      </w:pPr>
      <w:r>
        <w:rPr>
          <w:bCs/>
          <w:b/>
        </w:rPr>
        <w:t xml:space="preserve">Prepared By:</w:t>
      </w:r>
      <w:r>
        <w:t xml:space="preserve"> </w:t>
      </w:r>
      <w:r>
        <w:t xml:space="preserve">Sales &amp; Market Intelligence Division, Southern Africa</w:t>
      </w:r>
      <w:r>
        <w:br/>
      </w:r>
      <w:r>
        <w:rPr>
          <w:bCs/>
          <w:b/>
        </w:rPr>
        <w:t xml:space="preserve">Contact:</w:t>
      </w:r>
      <w:r>
        <w:t xml:space="preserve"> </w:t>
      </w:r>
      <w:r>
        <w:t xml:space="preserve">sales.southafrica@healthsolutions.co.za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Johannesburg Market Analysis</dc:title>
  <dc:creator/>
  <dc:language>en</dc:language>
  <cp:keywords/>
  <dcterms:created xsi:type="dcterms:W3CDTF">2026-07-24T21:00:50Z</dcterms:created>
  <dcterms:modified xsi:type="dcterms:W3CDTF">2026-07-24T21:00:50Z</dcterms:modified>
</cp:coreProperties>
</file>

<file path=docProps/custom.xml><?xml version="1.0" encoding="utf-8"?>
<Properties xmlns="http://schemas.openxmlformats.org/officeDocument/2006/custom-properties" xmlns:vt="http://schemas.openxmlformats.org/officeDocument/2006/docPropsVTypes"/>
</file>