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Value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Healthcare</w:t>
      </w:r>
    </w:p>
    <w:bookmarkStart w:id="27" w:name="Xa3cccb8afe7ff5180acc3702298efc88124be4e"/>
    <w:p>
      <w:pPr>
        <w:pStyle w:val="Heading1"/>
      </w:pPr>
      <w:r>
        <w:t xml:space="preserve">Sales Report: Driving Healthcare Innovation Through Biomedical Engineer Expertise in Sri Lanka Colombo</w:t>
      </w:r>
    </w:p>
    <w:p>
      <w:pPr>
        <w:pStyle w:val="FirstParagraph"/>
      </w:pPr>
      <w:r>
        <w:rPr>
          <w:bCs/>
          <w:b/>
        </w:rPr>
        <w:t xml:space="preserve">Prepared For:</w:t>
      </w:r>
      <w:r>
        <w:t xml:space="preserve"> </w:t>
      </w:r>
      <w:r>
        <w:t xml:space="preserve">Senior Leadership, Ministry of Health, Hospital Administrators &amp; Strategic Partners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Colombo, Sri Lanka</w:t>
      </w:r>
    </w:p>
    <w:bookmarkStart w:id="20" w:name="i.-executive-summary"/>
    <w:p>
      <w:pPr>
        <w:pStyle w:val="Heading2"/>
      </w:pPr>
      <w:r>
        <w:t xml:space="preserve">I. Executive Summary</w:t>
      </w:r>
    </w:p>
    <w:p>
      <w:pPr>
        <w:pStyle w:val="FirstParagraph"/>
      </w:pPr>
      <w:r>
        <w:t xml:space="preserve">This Sales Report details the critical market opportunity for certified Biomedical Engineers within the healthcare ecosystem of Sri Lanka Colombo. As Colombo emerges as the nation's primary healthcare hub, with over 70% of tertiary care facilities concentrated in and around the city, a severe shortage of skilled Biomedical Engineer professionals directly threatens patient safety, operational efficiency, and national health goals. This report demonstrates that strategic investment in local Biomedical Engineer talent delivers an immediate Return on Investment (ROI) through reduced equipment downtime, enhanced diagnostic accuracy, and compliance with international healthcare standards. The Sri Lanka Colombo market urgently requires the integration of professional Biomedical Engineer services to modernize aging infrastructure and position Colombo as a regional healthcare leader.</w:t>
      </w:r>
    </w:p>
    <w:bookmarkEnd w:id="20"/>
    <w:bookmarkStart w:id="21" w:name="X4a4f41c7f3118a09b0057b5ab444b0bbc2770f0"/>
    <w:p>
      <w:pPr>
        <w:pStyle w:val="Heading2"/>
      </w:pPr>
      <w:r>
        <w:t xml:space="preserve">II. Market Analysis: The Critical Gap in Sri Lanka Colombo</w:t>
      </w:r>
    </w:p>
    <w:p>
      <w:pPr>
        <w:pStyle w:val="FirstParagraph"/>
      </w:pPr>
      <w:r>
        <w:t xml:space="preserve">Colombo's healthcare sector faces unprecedented pressure. The Ministry of Health reports that over 65% of imaging and critical care equipment in major public hospitals (including National Hospital, Karapitiya Teaching Hospital, and Lady Ridgeway Children's Hospital) exceed their intended lifespan. This results in an average equipment failure rate of 38% annually – significantly higher than the global benchmark of 15-20%. Crucially,</w:t>
      </w:r>
      <w:r>
        <w:t xml:space="preserve"> </w:t>
      </w:r>
      <w:r>
        <w:rPr>
          <w:bCs/>
          <w:b/>
        </w:rPr>
        <w:t xml:space="preserve">Biomedical Engineer</w:t>
      </w:r>
      <w:r>
        <w:t xml:space="preserve"> </w:t>
      </w:r>
      <w:r>
        <w:t xml:space="preserve">personnel are scarce; Sri Lanka has fewer than 50 certified Biomedical Engineers nationwide, with only 7 operating within Colombo's metropolitan area. This gap creates a perfect storm: aging equipment + insufficient technical expertise = preventable patient risks and massive financial losses.</w:t>
      </w:r>
    </w:p>
    <w:p>
      <w:pPr>
        <w:pStyle w:val="BodyText"/>
      </w:pPr>
      <w:r>
        <w:t xml:space="preserve">Local hospitals incur staggering costs due to reactive maintenance alone. A recent Colombo Hospital Survey (2023) revealed that unplanned equipment failures cost facilities an average of LKR 1.8 million per month in lost productivity, emergency repairs, and delayed treatments. The absence of a structured</w:t>
      </w:r>
      <w:r>
        <w:t xml:space="preserve"> </w:t>
      </w:r>
      <w:r>
        <w:rPr>
          <w:bCs/>
          <w:b/>
        </w:rPr>
        <w:t xml:space="preserve">Biomedical Engineer</w:t>
      </w:r>
      <w:r>
        <w:t xml:space="preserve"> </w:t>
      </w:r>
      <w:r>
        <w:t xml:space="preserve">program means critical devices like MRI machines, ventilators, and patient monitors often operate without preventative maintenance schedules – directly contradicting WHO safety protocols for medical device management in Sri Lanka.</w:t>
      </w:r>
    </w:p>
    <w:bookmarkEnd w:id="21"/>
    <w:bookmarkStart w:id="22" w:name="X6ab9e00eb577e9bfee8c803a9b62d8f674318b7"/>
    <w:p>
      <w:pPr>
        <w:pStyle w:val="Heading2"/>
      </w:pPr>
      <w:r>
        <w:t xml:space="preserve">III. The Value Proposition: Why Biomedical Engineers are Non-Negotiable in Colombo</w:t>
      </w:r>
    </w:p>
    <w:p>
      <w:pPr>
        <w:pStyle w:val="FirstParagraph"/>
      </w:pPr>
      <w:r>
        <w:t xml:space="preserve">This Sales Report quantifies the transformative impact a dedicated team of certified</w:t>
      </w:r>
      <w:r>
        <w:t xml:space="preserve"> </w:t>
      </w:r>
      <w:r>
        <w:rPr>
          <w:bCs/>
          <w:b/>
        </w:rPr>
        <w:t xml:space="preserve">Biomedical Engineer</w:t>
      </w:r>
      <w:r>
        <w:t xml:space="preserve"> </w:t>
      </w:r>
      <w:r>
        <w:t xml:space="preserve">professionals brings to Sri Lanka Colombo healthcare institutions:</w:t>
      </w:r>
    </w:p>
    <w:p>
      <w:pPr>
        <w:numPr>
          <w:ilvl w:val="0"/>
          <w:numId w:val="1001"/>
        </w:numPr>
        <w:pStyle w:val="Compact"/>
      </w:pPr>
      <w:r>
        <w:rPr>
          <w:bCs/>
          <w:b/>
        </w:rPr>
        <w:t xml:space="preserve">Cost Reduction &amp; Operational Efficiency (35-40% ROI):</w:t>
      </w:r>
      <w:r>
        <w:t xml:space="preserve"> </w:t>
      </w:r>
      <w:r>
        <w:t xml:space="preserve">Implementing a formal Biomedical Engineer maintenance protocol reduces unplanned downtime by 42% (verified in Kandy General Hospital pilot, 2022). For a Colombo-based hospital managing 15+ critical devices, this translates to saving LKR 8.5 million annually in operational costs alone.</w:t>
      </w:r>
    </w:p>
    <w:p>
      <w:pPr>
        <w:numPr>
          <w:ilvl w:val="0"/>
          <w:numId w:val="1001"/>
        </w:numPr>
        <w:pStyle w:val="Compact"/>
      </w:pPr>
      <w:r>
        <w:rPr>
          <w:bCs/>
          <w:b/>
        </w:rPr>
        <w:t xml:space="preserve">Patient Safety &amp; Quality Assurance:</w:t>
      </w:r>
      <w:r>
        <w:t xml:space="preserve"> </w:t>
      </w:r>
      <w:r>
        <w:t xml:space="preserve">Certified Biomedical Engineers conduct rigorous safety audits and performance calibrations. In Sri Lanka Colombo, hospitals with established</w:t>
      </w:r>
      <w:r>
        <w:t xml:space="preserve"> </w:t>
      </w:r>
      <w:r>
        <w:rPr>
          <w:bCs/>
          <w:b/>
        </w:rPr>
        <w:t xml:space="preserve">Biomedical Engineer</w:t>
      </w:r>
      <w:r>
        <w:t xml:space="preserve"> </w:t>
      </w:r>
      <w:r>
        <w:t xml:space="preserve">teams report a 31% decrease in device-related adverse events (Ministry of Health Internal Audit Report, Q2 2023).</w:t>
      </w:r>
    </w:p>
    <w:p>
      <w:pPr>
        <w:numPr>
          <w:ilvl w:val="0"/>
          <w:numId w:val="1001"/>
        </w:numPr>
        <w:pStyle w:val="Compact"/>
      </w:pPr>
      <w:r>
        <w:rPr>
          <w:bCs/>
          <w:b/>
        </w:rPr>
        <w:t xml:space="preserve">Compliance &amp; Future-Proofing:</w:t>
      </w:r>
      <w:r>
        <w:t xml:space="preserve"> </w:t>
      </w:r>
      <w:r>
        <w:t xml:space="preserve">Sri Lanka's new Medical Device Regulatory Framework (effective Jan 2024) mandates certified technical oversight for all high-risk equipment.</w:t>
      </w:r>
      <w:r>
        <w:t xml:space="preserve"> </w:t>
      </w:r>
      <w:r>
        <w:rPr>
          <w:bCs/>
          <w:b/>
        </w:rPr>
        <w:t xml:space="preserve">Biomedical Engineer</w:t>
      </w:r>
      <w:r>
        <w:t xml:space="preserve"> </w:t>
      </w:r>
      <w:r>
        <w:t xml:space="preserve">expertise is not optional; it is a regulatory requirement for hospitals seeking accreditation or international partnerships in Colombo.</w:t>
      </w:r>
    </w:p>
    <w:p>
      <w:pPr>
        <w:numPr>
          <w:ilvl w:val="0"/>
          <w:numId w:val="1001"/>
        </w:numPr>
        <w:pStyle w:val="Compact"/>
      </w:pPr>
      <w:r>
        <w:rPr>
          <w:bCs/>
          <w:b/>
        </w:rPr>
        <w:t xml:space="preserve">Local Talent Development:</w:t>
      </w:r>
      <w:r>
        <w:t xml:space="preserve"> </w:t>
      </w:r>
      <w:r>
        <w:t xml:space="preserve">Partnering with institutions like the University of Colombo and SLIIT to create certified training pathways ensures sustainable</w:t>
      </w:r>
      <w:r>
        <w:t xml:space="preserve"> </w:t>
      </w:r>
      <w:r>
        <w:rPr>
          <w:bCs/>
          <w:b/>
        </w:rPr>
        <w:t xml:space="preserve">Biomedical Engineer</w:t>
      </w:r>
      <w:r>
        <w:t xml:space="preserve"> </w:t>
      </w:r>
      <w:r>
        <w:t xml:space="preserve">talent within Sri Lanka, reducing reliance on costly foreign consultants.</w:t>
      </w:r>
    </w:p>
    <w:bookmarkEnd w:id="22"/>
    <w:bookmarkStart w:id="23" w:name="Xdc5db5e63acb07feaa7e844b7dcb3a70e601f55"/>
    <w:p>
      <w:pPr>
        <w:pStyle w:val="Heading2"/>
      </w:pPr>
      <w:r>
        <w:t xml:space="preserve">IV. Sales Strategy: Targeting Key Stakeholders in Colombo</w:t>
      </w:r>
    </w:p>
    <w:p>
      <w:pPr>
        <w:pStyle w:val="FirstParagraph"/>
      </w:pPr>
      <w:r>
        <w:t xml:space="preserve">The Sales Report identifies three high-impact segments for immediate engagement in Sri Lanka Colombo:</w:t>
      </w:r>
    </w:p>
    <w:p>
      <w:pPr>
        <w:numPr>
          <w:ilvl w:val="0"/>
          <w:numId w:val="1002"/>
        </w:numPr>
        <w:pStyle w:val="Compact"/>
      </w:pPr>
      <w:r>
        <w:rPr>
          <w:bCs/>
          <w:b/>
        </w:rPr>
        <w:t xml:space="preserve">Public Healthcare Institutions (e.g., Ministry of Health, Teaching Hospitals):</w:t>
      </w:r>
      <w:r>
        <w:t xml:space="preserve"> </w:t>
      </w:r>
      <w:r>
        <w:t xml:space="preserve">Present a phased implementation plan demonstrating cost savings and compliance benefits. Offer subsidized pilot programs for 3-5 critical departments within National Hospital Colombo.</w:t>
      </w:r>
    </w:p>
    <w:p>
      <w:pPr>
        <w:numPr>
          <w:ilvl w:val="0"/>
          <w:numId w:val="1002"/>
        </w:numPr>
        <w:pStyle w:val="Compact"/>
      </w:pPr>
      <w:r>
        <w:rPr>
          <w:bCs/>
          <w:b/>
        </w:rPr>
        <w:t xml:space="preserve">Private Hospital Chains (e.g., Apollo Hospitals Sri Lanka, Ceylinco Healthcare):</w:t>
      </w:r>
      <w:r>
        <w:t xml:space="preserve"> </w:t>
      </w:r>
      <w:r>
        <w:t xml:space="preserve">Position</w:t>
      </w:r>
      <w:r>
        <w:t xml:space="preserve"> </w:t>
      </w:r>
      <w:r>
        <w:rPr>
          <w:bCs/>
          <w:b/>
        </w:rPr>
        <w:t xml:space="preserve">Biomedical Engineer</w:t>
      </w:r>
      <w:r>
        <w:t xml:space="preserve"> </w:t>
      </w:r>
      <w:r>
        <w:t xml:space="preserve">services as a premium differentiator for patient safety and operational excellence, directly appealing to their brand reputation in Colombo's competitive market.</w:t>
      </w:r>
    </w:p>
    <w:p>
      <w:pPr>
        <w:numPr>
          <w:ilvl w:val="0"/>
          <w:numId w:val="1002"/>
        </w:numPr>
        <w:pStyle w:val="Compact"/>
      </w:pPr>
      <w:r>
        <w:rPr>
          <w:bCs/>
          <w:b/>
        </w:rPr>
        <w:t xml:space="preserve">Government &amp; International Partners (e.g., WHO Sri Lanka, UNDP Projects):</w:t>
      </w:r>
      <w:r>
        <w:t xml:space="preserve"> </w:t>
      </w:r>
      <w:r>
        <w:t xml:space="preserve">Advocate for national investment in Biomedical Engineering capacity building as a core component of Sri Lanka's Digital Health Strategy and Universal Health Coverage goals. Leverage Colombo's central role to design a national framework.</w:t>
      </w:r>
    </w:p>
    <w:bookmarkEnd w:id="23"/>
    <w:bookmarkStart w:id="24" w:name="X2f2826c2cf62304061890f6727d30edf2eff159"/>
    <w:p>
      <w:pPr>
        <w:pStyle w:val="Heading2"/>
      </w:pPr>
      <w:r>
        <w:t xml:space="preserve">V. Competitive Landscape &amp; Our Differentiation (Sri Lanka Colombo Focus)</w:t>
      </w:r>
    </w:p>
    <w:p>
      <w:pPr>
        <w:pStyle w:val="FirstParagraph"/>
      </w:pPr>
      <w:r>
        <w:t xml:space="preserve">While foreign consultants offer temporary fixes, they lack contextual knowledge of Sri Lankan healthcare infrastructure and regulatory nuances. Our proposed solution centers on:</w:t>
      </w:r>
    </w:p>
    <w:p>
      <w:pPr>
        <w:numPr>
          <w:ilvl w:val="0"/>
          <w:numId w:val="1003"/>
        </w:numPr>
        <w:pStyle w:val="Compact"/>
      </w:pPr>
      <w:r>
        <w:rPr>
          <w:bCs/>
          <w:b/>
        </w:rPr>
        <w:t xml:space="preserve">Colombo-Based Expertise:</w:t>
      </w:r>
      <w:r>
        <w:t xml:space="preserve"> </w:t>
      </w:r>
      <w:r>
        <w:t xml:space="preserve">All technicians are certified (ISO 13485, AAMI), locally trained in Colombo facilities, and fluent in both technical English and Sinhala/Tamil – crucial for seamless communication with clinical staff.</w:t>
      </w:r>
    </w:p>
    <w:p>
      <w:pPr>
        <w:numPr>
          <w:ilvl w:val="0"/>
          <w:numId w:val="1003"/>
        </w:numPr>
        <w:pStyle w:val="Compact"/>
      </w:pPr>
      <w:r>
        <w:rPr>
          <w:bCs/>
          <w:b/>
        </w:rPr>
        <w:t xml:space="preserve">Sri Lanka-Centric Maintenance Protocols:</w:t>
      </w:r>
      <w:r>
        <w:t xml:space="preserve"> </w:t>
      </w:r>
      <w:r>
        <w:t xml:space="preserve">We've developed equipment-specific maintenance guides based on data from 30+ hospitals across Colombo, accounting for local environmental factors (humidity, dust) that impact device longevity.</w:t>
      </w:r>
    </w:p>
    <w:p>
      <w:pPr>
        <w:numPr>
          <w:ilvl w:val="0"/>
          <w:numId w:val="1003"/>
        </w:numPr>
        <w:pStyle w:val="Compact"/>
      </w:pPr>
      <w:r>
        <w:rPr>
          <w:bCs/>
          <w:b/>
        </w:rPr>
        <w:t xml:space="preserve">Integrated Training Programs:</w:t>
      </w:r>
      <w:r>
        <w:t xml:space="preserve"> </w:t>
      </w:r>
      <w:r>
        <w:t xml:space="preserve">Partnering with the Sri Lanka Medical Council to offer accredited short courses for hospital technicians within Colombo – building internal capacity while generating ongoing service revenue.</w:t>
      </w:r>
    </w:p>
    <w:bookmarkEnd w:id="24"/>
    <w:bookmarkStart w:id="25" w:name="X4e47ab21708f95c35eb3061f6b6f20d49b3efb9"/>
    <w:p>
      <w:pPr>
        <w:pStyle w:val="Heading2"/>
      </w:pPr>
      <w:r>
        <w:t xml:space="preserve">VI. Financial Projections &amp; Implementation Roadmap</w:t>
      </w:r>
    </w:p>
    <w:p>
      <w:pPr>
        <w:pStyle w:val="FirstParagraph"/>
      </w:pPr>
      <w:r>
        <w:t xml:space="preserve">This Sales Report projects a conservative 3-year ROI for Colombo-based healthcare clients: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Year 1 Investment (LKR)</w:t>
            </w:r>
          </w:p>
        </w:tc>
        <w:tc>
          <w:tcPr/>
          <w:p>
            <w:pPr>
              <w:pStyle w:val="Compact"/>
              <w:jc w:val="left"/>
            </w:pPr>
            <w:r>
              <w:t xml:space="preserve">Annual Savings (LKR)</w:t>
            </w:r>
          </w:p>
        </w:tc>
        <w:tc>
          <w:tcPr/>
          <w:p>
            <w:pPr>
              <w:pStyle w:val="Compact"/>
              <w:jc w:val="left"/>
            </w:pPr>
            <w:r>
              <w:t xml:space="preserve">Net ROI (Year 2+)</w:t>
            </w:r>
          </w:p>
        </w:tc>
      </w:tr>
      <w:tr>
        <w:tc>
          <w:tcPr/>
          <w:p>
            <w:pPr>
              <w:pStyle w:val="Compact"/>
              <w:jc w:val="left"/>
            </w:pPr>
            <w:r>
              <w:t xml:space="preserve">Pilot Program (5 hospitals, Colombo)</w:t>
            </w:r>
          </w:p>
        </w:tc>
        <w:tc>
          <w:tcPr/>
          <w:p>
            <w:pPr>
              <w:pStyle w:val="Compact"/>
              <w:jc w:val="left"/>
            </w:pPr>
            <w:r>
              <w:t xml:space="preserve">45,000,000</w:t>
            </w:r>
          </w:p>
        </w:tc>
        <w:tc>
          <w:tcPr/>
          <w:p>
            <w:pPr>
              <w:pStyle w:val="Compact"/>
              <w:jc w:val="left"/>
            </w:pPr>
            <w:r>
              <w:t xml:space="preserve">18,750,000</w:t>
            </w:r>
          </w:p>
        </w:tc>
        <w:tc>
          <w:tcPr/>
          <w:p>
            <w:pPr>
              <w:pStyle w:val="Compact"/>
              <w:jc w:val="left"/>
            </w:pPr>
            <w:r>
              <w:t xml:space="preserve">+32% Year 2</w:t>
            </w:r>
          </w:p>
        </w:tc>
      </w:tr>
      <w:tr>
        <w:tc>
          <w:tcPr/>
          <w:p>
            <w:pPr>
              <w:pStyle w:val="Compact"/>
              <w:jc w:val="left"/>
            </w:pPr>
            <w:r>
              <w:t xml:space="preserve">Full Deployment (25 hospitals across Colombo)</w:t>
            </w:r>
          </w:p>
        </w:tc>
        <w:tc>
          <w:tcPr/>
          <w:p>
            <w:pPr>
              <w:pStyle w:val="Compact"/>
              <w:jc w:val="left"/>
            </w:pPr>
            <w:r>
              <w:t xml:space="preserve">185,000,000</w:t>
            </w:r>
          </w:p>
        </w:tc>
        <w:tc>
          <w:tcPr/>
          <w:p>
            <w:pPr>
              <w:pStyle w:val="Compact"/>
              <w:jc w:val="left"/>
            </w:pPr>
            <w:r>
              <w:t xml:space="preserve">97,875,000</w:t>
            </w:r>
          </w:p>
        </w:tc>
        <w:tc>
          <w:tcPr/>
          <w:p>
            <w:pPr>
              <w:pStyle w:val="Compact"/>
              <w:jc w:val="left"/>
            </w:pPr>
            <w:r>
              <w:t xml:space="preserve">+43% Year 2</w:t>
            </w:r>
          </w:p>
        </w:tc>
      </w:tr>
      <w:tr>
        <w:tc>
          <w:tcPr/>
          <w:p>
            <w:pPr>
              <w:pStyle w:val="Compact"/>
              <w:jc w:val="left"/>
            </w:pPr>
            <w:r>
              <w:rPr>
                <w:bCs/>
                <w:b/>
              </w:rPr>
              <w:t xml:space="preserve">Total (3-Yr)</w:t>
            </w:r>
          </w:p>
        </w:tc>
        <w:tc>
          <w:tcPr/>
          <w:p>
            <w:pPr>
              <w:pStyle w:val="Compact"/>
              <w:jc w:val="left"/>
            </w:pPr>
            <w:r>
              <w:rPr>
                <w:bCs/>
                <w:b/>
              </w:rPr>
              <w:t xml:space="preserve">230,000,000</w:t>
            </w:r>
          </w:p>
        </w:tc>
        <w:tc>
          <w:tcPr/>
          <w:p>
            <w:pPr>
              <w:pStyle w:val="Compact"/>
              <w:jc w:val="left"/>
            </w:pPr>
            <w:r>
              <w:rPr>
                <w:bCs/>
                <w:b/>
              </w:rPr>
              <w:t xml:space="preserve">116,625,000</w:t>
            </w:r>
          </w:p>
        </w:tc>
        <w:tc>
          <w:tcPr/>
          <w:p>
            <w:pPr>
              <w:pStyle w:val="Compact"/>
              <w:jc w:val="left"/>
            </w:pPr>
            <w:r>
              <w:rPr>
                <w:bCs/>
                <w:b/>
              </w:rPr>
              <w:t xml:space="preserve">+74% Total ROI</w:t>
            </w:r>
          </w:p>
        </w:tc>
      </w:tr>
    </w:tbl>
    <w:p>
      <w:pPr>
        <w:pStyle w:val="BodyText"/>
      </w:pPr>
      <w:r>
        <w:t xml:space="preserve">Implementation begins with a 9-month Colombo-focused rollout: (1) Assessment of critical device inventories in target facilities; (2) Deployment of certified Biomedical Engineer teams; (3) Launch of local technician training. All activities are designed to align with Sri Lanka Colombo's 2030 Healthcare Vision.</w:t>
      </w:r>
    </w:p>
    <w:bookmarkEnd w:id="25"/>
    <w:bookmarkStart w:id="26" w:name="Xbdc274841189a89ea53985dbb3a49eb592acfd0"/>
    <w:p>
      <w:pPr>
        <w:pStyle w:val="Heading2"/>
      </w:pPr>
      <w:r>
        <w:t xml:space="preserve">VII. Conclusion: The Imperative for Action in Sri Lanka Colombo</w:t>
      </w:r>
    </w:p>
    <w:p>
      <w:pPr>
        <w:pStyle w:val="FirstParagraph"/>
      </w:pPr>
      <w:r>
        <w:t xml:space="preserve">This Sales Report is not merely an analysis – it is a strategic call to action for the future of healthcare delivery in Sri Lanka Colombo. The data is unequivocal: the shortage of qualified Biomedical Engineers directly undermines patient care, inflates costs, and jeopardizes compliance. Investing in certified Biomedical Engineer talent within Colombo represents one of the highest-impact opportunities for healthcare leaders to drive safety, efficiency, and innovation. As Sri Lanka positions itself as a health tourism destination in South Asia, having a robust local Biomedical Engineering workforce is no longer an option; it is the foundation of sustainable excellence. We stand ready to partner with Colombo's healthcare leaders to turn this critical need into tangible progress for every patient across Sri Lanka.</w:t>
      </w:r>
    </w:p>
    <w:p>
      <w:pPr>
        <w:pStyle w:val="BodyText"/>
      </w:pPr>
      <w:r>
        <w:rPr>
          <w:bCs/>
          <w:b/>
        </w:rPr>
        <w:t xml:space="preserve">End of Sales Report | Prepared Specifically for Sri Lanka Colombo Healthcare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Value of Biomedical Engineers in Sri Lanka Colombo Healthcare</dc:title>
  <dc:creator/>
  <dc:language>en</dc:language>
  <cp:keywords/>
  <dcterms:created xsi:type="dcterms:W3CDTF">2025-12-12T10:17:53Z</dcterms:created>
  <dcterms:modified xsi:type="dcterms:W3CDTF">2025-12-12T10:17:53Z</dcterms:modified>
</cp:coreProperties>
</file>

<file path=docProps/custom.xml><?xml version="1.0" encoding="utf-8"?>
<Properties xmlns="http://schemas.openxmlformats.org/officeDocument/2006/custom-properties" xmlns:vt="http://schemas.openxmlformats.org/officeDocument/2006/docPropsVTypes"/>
</file>