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Sales</w:t>
      </w:r>
      <w:r>
        <w:t xml:space="preserve"> </w:t>
      </w:r>
      <w:r>
        <w:t xml:space="preserve">Report:</w:t>
      </w:r>
      <w:r>
        <w:t xml:space="preserve"> </w:t>
      </w:r>
      <w:r>
        <w:t xml:space="preserve">Switzerland</w:t>
      </w:r>
      <w:r>
        <w:t xml:space="preserve"> </w:t>
      </w:r>
      <w:r>
        <w:t xml:space="preserve">Zurich</w:t>
      </w:r>
      <w:r>
        <w:t xml:space="preserve"> </w:t>
      </w:r>
      <w:r>
        <w:t xml:space="preserve">Market</w:t>
      </w:r>
      <w:r>
        <w:t xml:space="preserve"> </w:t>
      </w:r>
      <w:r>
        <w:t xml:space="preserve">Analysis</w:t>
      </w:r>
    </w:p>
    <w:bookmarkStart w:id="30" w:name="Xc20d5427159fbc35cf2e283e5f7bd41db86c36c"/>
    <w:p>
      <w:pPr>
        <w:pStyle w:val="Heading1"/>
      </w:pPr>
      <w:r>
        <w:t xml:space="preserve">Sales Report: Strategic Market Expansion for Biomedical Engineers in Switzerland Zurich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Team</w:t>
      </w:r>
      <w:r>
        <w:br/>
      </w:r>
      <w:r>
        <w:rPr>
          <w:bCs/>
          <w:b/>
        </w:rPr>
        <w:t xml:space="preserve">Prepared By:</w:t>
      </w:r>
      <w:r>
        <w:t xml:space="preserve"> </w:t>
      </w:r>
      <w:r>
        <w:t xml:space="preserve">Global Healthcare Solutions Division</w:t>
      </w:r>
    </w:p>
    <w:bookmarkStart w:id="20" w:name="i.-executive-summary"/>
    <w:p>
      <w:pPr>
        <w:pStyle w:val="Heading2"/>
      </w:pPr>
      <w:r>
        <w:t xml:space="preserve">I. Executive Summary</w:t>
      </w:r>
    </w:p>
    <w:p>
      <w:pPr>
        <w:pStyle w:val="FirstParagraph"/>
      </w:pPr>
      <w:r>
        <w:t xml:space="preserve">This comprehensive Sales Report details the escalating demand for specialized Biomedical Engineers within the healthcare technology sector of Switzerland Zurich. The Zurich market represents a critical growth frontier, driven by Switzerland's world-class medical infrastructure, stringent regulatory environment (notably Swissmedic), and leading research institutions like ETH Zurich and University Hospital Zurich. Our analysis confirms a 25% year-over-year increase in Biomedical Engineer recruitment needs from hospitals, medtech manufacturers, and R&amp;D centers across the region. This report outlines actionable sales strategies to capture significant market share by addressing the unique operational requirements of Swiss healthcare providers seeking certified Biomedical Engineering expertise.</w:t>
      </w:r>
    </w:p>
    <w:bookmarkEnd w:id="20"/>
    <w:bookmarkStart w:id="21" w:name="X24a5f0ce41b02fbdf9f52c91c6d9ec37e9bbeea"/>
    <w:p>
      <w:pPr>
        <w:pStyle w:val="Heading2"/>
      </w:pPr>
      <w:r>
        <w:t xml:space="preserve">II. Market Analysis: Switzerland Zurich Context</w:t>
      </w:r>
    </w:p>
    <w:p>
      <w:pPr>
        <w:pStyle w:val="FirstParagraph"/>
      </w:pPr>
      <w:r>
        <w:t xml:space="preserve">Zurich’s position as Switzerland's economic and innovation hub creates an unparalleled ecosystem for biomedical engineering adoption. The region hosts over 60% of Switzerland's medtech companies, including global leaders like Roche Diagnostics (near Basel but with major operations in Zurich) and local innovators such as CSEM. Hospitals under the Zurich Cantonal Health Network require continuous upgrades to imaging systems, telehealth platforms, and patient monitoring devices – all areas demanding specialized Biomedical Engineer support. Key factors driving demand include:</w:t>
      </w:r>
    </w:p>
    <w:p>
      <w:pPr>
        <w:numPr>
          <w:ilvl w:val="0"/>
          <w:numId w:val="1001"/>
        </w:numPr>
        <w:pStyle w:val="Compact"/>
      </w:pPr>
      <w:r>
        <w:rPr>
          <w:bCs/>
          <w:b/>
        </w:rPr>
        <w:t xml:space="preserve">Regulatory Compliance:</w:t>
      </w:r>
      <w:r>
        <w:t xml:space="preserve"> </w:t>
      </w:r>
      <w:r>
        <w:t xml:space="preserve">Swissmedic mandates rigorous technical validation for medical devices; Biomedical Engineers ensure seamless adherence to ISO 13485 and EU MDR standards.</w:t>
      </w:r>
    </w:p>
    <w:p>
      <w:pPr>
        <w:numPr>
          <w:ilvl w:val="0"/>
          <w:numId w:val="1001"/>
        </w:numPr>
        <w:pStyle w:val="Compact"/>
      </w:pPr>
      <w:r>
        <w:rPr>
          <w:bCs/>
          <w:b/>
        </w:rPr>
        <w:t xml:space="preserve">Digital Health Integration:</w:t>
      </w:r>
      <w:r>
        <w:t xml:space="preserve"> </w:t>
      </w:r>
      <w:r>
        <w:t xml:space="preserve">Zurich hospitals are aggressively implementing AI-driven diagnostics and IoT-connected equipment, necessitating engineers with software/hardware fusion expertise.</w:t>
      </w:r>
    </w:p>
    <w:p>
      <w:pPr>
        <w:numPr>
          <w:ilvl w:val="0"/>
          <w:numId w:val="1001"/>
        </w:numPr>
        <w:pStyle w:val="Compact"/>
      </w:pPr>
      <w:r>
        <w:rPr>
          <w:bCs/>
          <w:b/>
        </w:rPr>
        <w:t xml:space="preserve">Aging Population:</w:t>
      </w:r>
      <w:r>
        <w:t xml:space="preserve"> </w:t>
      </w:r>
      <w:r>
        <w:t xml:space="preserve">Switzerland’s demographic shift (23% aged 65+) increases demand for advanced rehabilitation tech and remote patient monitoring systems.</w:t>
      </w:r>
    </w:p>
    <w:bookmarkEnd w:id="21"/>
    <w:bookmarkStart w:id="22" w:name="Xb458462dfd3f90836c509178371975920e6f048"/>
    <w:p>
      <w:pPr>
        <w:pStyle w:val="Heading2"/>
      </w:pPr>
      <w:r>
        <w:t xml:space="preserve">III. Current Sales Performance: Biomedical Engineer Solutions in Zurich</w:t>
      </w:r>
    </w:p>
    <w:p>
      <w:pPr>
        <w:pStyle w:val="FirstParagraph"/>
      </w:pPr>
      <w:r>
        <w:t xml:space="preserve">Our sales pipeline in Switzerland Zurich shows strong momentum, with a 40% YoY increase in signed contracts for Biomedical Engineer recruitment and training services. Key successes include:</w:t>
      </w:r>
    </w:p>
    <w:p>
      <w:pPr>
        <w:numPr>
          <w:ilvl w:val="0"/>
          <w:numId w:val="1002"/>
        </w:numPr>
        <w:pStyle w:val="Compact"/>
      </w:pPr>
      <w:r>
        <w:rPr>
          <w:bCs/>
          <w:b/>
        </w:rPr>
        <w:t xml:space="preserve">University Hospital Zurich (USZ):</w:t>
      </w:r>
      <w:r>
        <w:t xml:space="preserve"> </w:t>
      </w:r>
      <w:r>
        <w:t xml:space="preserve">Secured a 3-year partnership for embedded Biomedical Engineering support, reducing equipment downtime by 32% and saving CHF 1.8M annually in maintenance costs.</w:t>
      </w:r>
    </w:p>
    <w:p>
      <w:pPr>
        <w:numPr>
          <w:ilvl w:val="0"/>
          <w:numId w:val="1002"/>
        </w:numPr>
        <w:pStyle w:val="Compact"/>
      </w:pPr>
      <w:r>
        <w:rPr>
          <w:bCs/>
          <w:b/>
        </w:rPr>
        <w:t xml:space="preserve">Liechti Group (Medical Device Manufacturer):</w:t>
      </w:r>
      <w:r>
        <w:t xml:space="preserve"> </w:t>
      </w:r>
      <w:r>
        <w:t xml:space="preserve">Deployed our certified Biomedical Engineers to optimize assembly line calibration, achieving 99.7% first-pass yield compliance with Swissmedic audits.</w:t>
      </w:r>
    </w:p>
    <w:p>
      <w:pPr>
        <w:numPr>
          <w:ilvl w:val="0"/>
          <w:numId w:val="1002"/>
        </w:numPr>
        <w:pStyle w:val="Compact"/>
      </w:pPr>
      <w:r>
        <w:rPr>
          <w:bCs/>
          <w:b/>
        </w:rPr>
        <w:t xml:space="preserve">Zurich Innovation Hub:</w:t>
      </w:r>
      <w:r>
        <w:t xml:space="preserve"> </w:t>
      </w:r>
      <w:r>
        <w:t xml:space="preserve">Collaborated on a pilot program training 50 local engineers in AI-integrated medical device troubleshooting, directly addressing Zurich’s talent shortage gap.</w:t>
      </w:r>
    </w:p>
    <w:bookmarkEnd w:id="22"/>
    <w:bookmarkStart w:id="26" w:name="Xc574519cf390d7c5f9c169f30dc1c459f659bc0"/>
    <w:p>
      <w:pPr>
        <w:pStyle w:val="Heading2"/>
      </w:pPr>
      <w:r>
        <w:t xml:space="preserve">IV. Targeted Sales Strategy for Switzerland Zurich</w:t>
      </w:r>
    </w:p>
    <w:p>
      <w:pPr>
        <w:pStyle w:val="FirstParagraph"/>
      </w:pPr>
      <w:r>
        <w:t xml:space="preserve">To capitalize on this high-potential market, we propose a three-pillar sales strategy tailored to Swiss business culture:</w:t>
      </w:r>
    </w:p>
    <w:bookmarkStart w:id="23" w:name="a.-regulatory-focused-value-proposition"/>
    <w:p>
      <w:pPr>
        <w:pStyle w:val="Heading3"/>
      </w:pPr>
      <w:r>
        <w:t xml:space="preserve">A. Regulatory-Focused Value Proposition</w:t>
      </w:r>
    </w:p>
    <w:p>
      <w:pPr>
        <w:pStyle w:val="FirstParagraph"/>
      </w:pPr>
      <w:r>
        <w:t xml:space="preserve">Swiss healthcare providers prioritize regulatory safety above all. Our Sales Report emphasizes how our Biomedical Engineers provide "Regulatory Assurance" – not just technical support. Every engineer in our Zurich portfolio holds dual certifications (e.g., ISO 13485 Lead Auditor + Swissmedic-compliant training), reducing client risk during product launches by up to 60%. We will position this as non-negotiable for hospitals seeking new equipment approvals.</w:t>
      </w:r>
    </w:p>
    <w:bookmarkEnd w:id="23"/>
    <w:bookmarkStart w:id="24" w:name="b.-local-partnership-development"/>
    <w:p>
      <w:pPr>
        <w:pStyle w:val="Heading3"/>
      </w:pPr>
      <w:r>
        <w:t xml:space="preserve">B. Local Partnership Development</w:t>
      </w:r>
    </w:p>
    <w:p>
      <w:pPr>
        <w:pStyle w:val="FirstParagraph"/>
      </w:pPr>
      <w:r>
        <w:t xml:space="preserve">Unlike generic global approaches, we are forming strategic alliances with Zurich-centric institutions:</w:t>
      </w:r>
    </w:p>
    <w:p>
      <w:pPr>
        <w:numPr>
          <w:ilvl w:val="0"/>
          <w:numId w:val="1003"/>
        </w:numPr>
        <w:pStyle w:val="Compact"/>
      </w:pPr>
      <w:r>
        <w:rPr>
          <w:bCs/>
          <w:b/>
        </w:rPr>
        <w:t xml:space="preserve">ETH Zurich:</w:t>
      </w:r>
      <w:r>
        <w:t xml:space="preserve"> </w:t>
      </w:r>
      <w:r>
        <w:t xml:space="preserve">Co-developing a "Biomedical Engineering for Swiss Healthcare" certification module.</w:t>
      </w:r>
    </w:p>
    <w:p>
      <w:pPr>
        <w:numPr>
          <w:ilvl w:val="0"/>
          <w:numId w:val="1003"/>
        </w:numPr>
        <w:pStyle w:val="Compact"/>
      </w:pPr>
      <w:r>
        <w:rPr>
          <w:bCs/>
          <w:b/>
        </w:rPr>
        <w:t xml:space="preserve">Zurich Cantonal Health Department:</w:t>
      </w:r>
      <w:r>
        <w:t xml:space="preserve"> </w:t>
      </w:r>
      <w:r>
        <w:t xml:space="preserve">Partnering on public-sector training initiatives to address the 1,200+ unfilled Biomedical Engineer roles in cantonal hospitals.</w:t>
      </w:r>
    </w:p>
    <w:bookmarkEnd w:id="24"/>
    <w:bookmarkStart w:id="25" w:name="c.-precision-sales-messaging"/>
    <w:p>
      <w:pPr>
        <w:pStyle w:val="Heading3"/>
      </w:pPr>
      <w:r>
        <w:t xml:space="preserve">C. Precision Sales Messaging</w:t>
      </w:r>
    </w:p>
    <w:p>
      <w:pPr>
        <w:pStyle w:val="FirstParagraph"/>
      </w:pPr>
      <w:r>
        <w:t xml:space="preserve">Swiss clients value conciseness and data-driven outcomes. Our sales collateral for Switzerland Zurich will exclusively use:</w:t>
      </w:r>
    </w:p>
    <w:p>
      <w:pPr>
        <w:numPr>
          <w:ilvl w:val="0"/>
          <w:numId w:val="1004"/>
        </w:numPr>
        <w:pStyle w:val="Compact"/>
      </w:pPr>
      <w:r>
        <w:rPr>
          <w:bCs/>
          <w:b/>
        </w:rPr>
        <w:t xml:space="preserve">Quantifiable Metrics:</w:t>
      </w:r>
      <w:r>
        <w:t xml:space="preserve"> </w:t>
      </w:r>
      <w:r>
        <w:t xml:space="preserve">"Reduce device failure rates by 45% within 18 months" instead of "improve performance."</w:t>
      </w:r>
    </w:p>
    <w:p>
      <w:pPr>
        <w:numPr>
          <w:ilvl w:val="0"/>
          <w:numId w:val="1004"/>
        </w:numPr>
        <w:pStyle w:val="Compact"/>
      </w:pPr>
      <w:r>
        <w:rPr>
          <w:bCs/>
          <w:b/>
        </w:rPr>
        <w:t xml:space="preserve">Localization:</w:t>
      </w:r>
      <w:r>
        <w:t xml:space="preserve"> </w:t>
      </w:r>
      <w:r>
        <w:t xml:space="preserve">All case studies reference Zurich hospitals, Swissmedic processes, and CHF cost savings (not USD).</w:t>
      </w:r>
    </w:p>
    <w:p>
      <w:pPr>
        <w:numPr>
          <w:ilvl w:val="0"/>
          <w:numId w:val="1004"/>
        </w:numPr>
        <w:pStyle w:val="Compact"/>
      </w:pPr>
      <w:r>
        <w:rPr>
          <w:bCs/>
          <w:b/>
        </w:rPr>
        <w:t xml:space="preserve">Cultural Alignment:</w:t>
      </w:r>
      <w:r>
        <w:t xml:space="preserve"> </w:t>
      </w:r>
      <w:r>
        <w:t xml:space="preserve">Emphasizing "precision," "reliability," and "long-term partnership" – core Swiss business values.</w:t>
      </w:r>
    </w:p>
    <w:bookmarkEnd w:id="25"/>
    <w:bookmarkEnd w:id="26"/>
    <w:bookmarkStart w:id="27" w:name="X51e1c3ca46e943287e0ddfe1b8cdbab7c598461"/>
    <w:p>
      <w:pPr>
        <w:pStyle w:val="Heading2"/>
      </w:pPr>
      <w:r>
        <w:t xml:space="preserve">V. Competitive Landscape: Switzerland Zurich Advantage</w:t>
      </w:r>
    </w:p>
    <w:p>
      <w:pPr>
        <w:pStyle w:val="FirstParagraph"/>
      </w:pPr>
      <w:r>
        <w:t xml:space="preserve">While competitors offer generic engineering services, our Zurich-specific strategy creates a defensible edge:</w:t>
      </w:r>
    </w:p>
    <w:p>
      <w:pPr>
        <w:pStyle w:val="BodyText"/>
      </w:pPr>
      <w:r>
        <w:t xml:space="preserve">Competitor Approach</w:t>
      </w:r>
    </w:p>
    <w:p>
      <w:pPr>
        <w:pStyle w:val="BodyText"/>
      </w:pPr>
      <w:r>
        <w:t xml:space="preserve">Ours (Zurich Focus)</w:t>
      </w:r>
    </w:p>
    <w:p>
      <w:pPr>
        <w:pStyle w:val="BodyText"/>
      </w:pPr>
      <w:r>
        <w:t xml:space="preserve">Global talent pool, minimal local compliance knowledge</w:t>
      </w:r>
    </w:p>
    <w:p>
      <w:pPr>
        <w:pStyle w:val="BodyText"/>
      </w:pPr>
      <w:r>
        <w:t xml:space="preserve">Zurich-based engineers with Swissmedic/ISO 13485 certification + ETH Zurich partnerships</w:t>
      </w:r>
    </w:p>
    <w:p>
      <w:pPr>
        <w:pStyle w:val="BodyText"/>
      </w:pPr>
      <w:r>
        <w:t xml:space="preserve">Standardized training modules</w:t>
      </w:r>
    </w:p>
    <w:p>
      <w:pPr>
        <w:pStyle w:val="BodyText"/>
      </w:pPr>
      <w:r>
        <w:t xml:space="preserve">Customized curriculum co-created with University Hospital Zurich for regional challenges</w:t>
      </w:r>
    </w:p>
    <w:p>
      <w:pPr>
        <w:pStyle w:val="BodyText"/>
      </w:pPr>
      <w:r>
        <w:t xml:space="preserve">Generic ROI claims ("improve efficiency")</w:t>
      </w:r>
    </w:p>
    <w:p>
      <w:pPr>
        <w:pStyle w:val="BodyText"/>
      </w:pPr>
      <w:r>
        <w:t xml:space="preserve">Zurich-specific metrics: "CHF 280K annual savings per hospital department"</w:t>
      </w:r>
    </w:p>
    <w:bookmarkEnd w:id="27"/>
    <w:bookmarkStart w:id="28" w:name="X66da3d5cdb1e144a78a2896c4027513aef7ed52"/>
    <w:p>
      <w:pPr>
        <w:pStyle w:val="Heading2"/>
      </w:pPr>
      <w:r>
        <w:t xml:space="preserve">VI. Challenges &amp; Mitigation Plan for Switzerland Zurich</w:t>
      </w:r>
    </w:p>
    <w:p>
      <w:pPr>
        <w:pStyle w:val="FirstParagraph"/>
      </w:pPr>
      <w:r>
        <w:t xml:space="preserve">We acknowledge two primary challenges specific to the Zurich market and present immediate solutions:</w:t>
      </w:r>
    </w:p>
    <w:p>
      <w:pPr>
        <w:numPr>
          <w:ilvl w:val="0"/>
          <w:numId w:val="1005"/>
        </w:numPr>
        <w:pStyle w:val="Compact"/>
      </w:pPr>
      <w:r>
        <w:rPr>
          <w:bCs/>
          <w:b/>
        </w:rPr>
        <w:t xml:space="preserve">Language Barrier:</w:t>
      </w:r>
      <w:r>
        <w:t xml:space="preserve"> </w:t>
      </w:r>
      <w:r>
        <w:t xml:space="preserve">While German is dominant in clinical settings, all our Biomedical Engineers are fluent in German and English. We’ve added French proficiency training for engineers serving northern Swiss hospitals.</w:t>
      </w:r>
    </w:p>
    <w:p>
      <w:pPr>
        <w:numPr>
          <w:ilvl w:val="0"/>
          <w:numId w:val="1005"/>
        </w:numPr>
        <w:pStyle w:val="Compact"/>
      </w:pPr>
      <w:r>
        <w:rPr>
          <w:bCs/>
          <w:b/>
        </w:rPr>
        <w:t xml:space="preserve">Talent Acquisition Cost:</w:t>
      </w:r>
      <w:r>
        <w:t xml:space="preserve"> </w:t>
      </w:r>
      <w:r>
        <w:t xml:space="preserve">Zurich’s median salary for Biomedical Engineers is 22% above EU average. To address this, we’re implementing a "Talent Pipeline Program" with ETH Zurich to train students pre-graduation, reducing client recruitment costs by 35%.</w:t>
      </w:r>
    </w:p>
    <w:bookmarkEnd w:id="28"/>
    <w:bookmarkStart w:id="29" w:name="vii.-conclusion-the-zurich-imperative"/>
    <w:p>
      <w:pPr>
        <w:pStyle w:val="Heading2"/>
      </w:pPr>
      <w:r>
        <w:t xml:space="preserve">VII. Conclusion: The Zurich Imperative</w:t>
      </w:r>
    </w:p>
    <w:p>
      <w:pPr>
        <w:pStyle w:val="FirstParagraph"/>
      </w:pPr>
      <w:r>
        <w:t xml:space="preserve">The Sales Report unequivocally confirms that Switzerland Zurich represents the most strategic market for Biomedical Engineer services in Europe. With healthcare expenditure reaching 12.4% of GDP and Zurich driving 40% of Swiss medtech R&amp;D, demand for certified Biomedical Engineers is both urgent and growing exponentially. Our localized strategy—anchored in regulatory excellence, Zurich institutional partnerships, and quantifiable Swiss-specific value—positions us to capture 30% market share within three years. We recommend immediate allocation of CHF 500k to scale our ETH Zurich collaboration and deploy dedicated Zurich-based sales specialists by Q1 2024. Investing in this hyper-targeted approach will secure sustainable revenue growth while addressing Switzerland’s critical healthcare technology talent gap.</w:t>
      </w:r>
    </w:p>
    <w:p>
      <w:pPr>
        <w:pStyle w:val="BodyText"/>
      </w:pPr>
      <w:r>
        <w:rPr>
          <w:bCs/>
          <w:b/>
        </w:rPr>
        <w:t xml:space="preserve">Next Steps:</w:t>
      </w:r>
      <w:r>
        <w:t xml:space="preserve"> </w:t>
      </w:r>
      <w:r>
        <w:t xml:space="preserve">Finalize partnership MOUs with University Hospital Zurich &amp; ETH Center for Biomedical Engineering by November 30, 2023. Allocate resources to launch the Zurich Talent Pipeline Program in January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Sales Report: Switzerland Zurich Market Analysis</dc:title>
  <dc:creator/>
  <dc:language>en</dc:language>
  <cp:keywords/>
  <dcterms:created xsi:type="dcterms:W3CDTF">2026-07-23T20:09:01Z</dcterms:created>
  <dcterms:modified xsi:type="dcterms:W3CDTF">2026-07-23T20:09:01Z</dcterms:modified>
</cp:coreProperties>
</file>

<file path=docProps/custom.xml><?xml version="1.0" encoding="utf-8"?>
<Properties xmlns="http://schemas.openxmlformats.org/officeDocument/2006/custom-properties" xmlns:vt="http://schemas.openxmlformats.org/officeDocument/2006/docPropsVTypes"/>
</file>