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w:t>
      </w:r>
      <w:r>
        <w:t xml:space="preserve"> </w:t>
      </w:r>
      <w:r>
        <w:t xml:space="preserve">Offerings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7" w:name="Xfcefe6c7bb9097f9066221d589e74c7c52e7f2c"/>
    <w:p>
      <w:pPr>
        <w:pStyle w:val="Heading1"/>
      </w:pPr>
      <w:r>
        <w:t xml:space="preserve">Sales Report: Biomedical Engineering Service Offerings in the United States Houston Market</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Prepared By:</w:t>
      </w:r>
      <w:r>
        <w:t xml:space="preserve"> </w:t>
      </w:r>
      <w:r>
        <w:t xml:space="preserve">Advanced Medical Solutions Sales Division</w:t>
      </w:r>
    </w:p>
    <w:bookmarkStart w:id="20" w:name="i.-executive-summary"/>
    <w:p>
      <w:pPr>
        <w:pStyle w:val="Heading2"/>
      </w:pPr>
      <w:r>
        <w:t xml:space="preserve">I. Executive Summary</w:t>
      </w:r>
    </w:p>
    <w:p>
      <w:pPr>
        <w:pStyle w:val="FirstParagraph"/>
      </w:pPr>
      <w:r>
        <w:t xml:space="preserve">This report details the performance, market dynamics, and strategic opportunities for Biomedical Engineering services within the United States Houston metropolitan area. The Houston biomedical engineering market represents a high-growth sector driven by the nation's largest healthcare complex – the Texas Medical Center (TMC) – alongside robust medical device manufacturing and research institutions. Our sales team achieved a 22% year-over-year growth in service contracts for Biomedical Engineer support across Houston, exceeding regional targets by 18%. This success underscores Houston's critical role as a national hub for biomedical innovation and the strategic value of deploying specialized Biomedical Engineer expertise directly within this market. The report confirms that targeted investments in local Biomedical Engineer resources deliver significant competitive advantages in the United States healthcare infrastructure landscape.</w:t>
      </w:r>
    </w:p>
    <w:bookmarkEnd w:id="20"/>
    <w:bookmarkStart w:id="21" w:name="Xcf6f5c8cfacb4407c567973a3a9a8aa40162514"/>
    <w:p>
      <w:pPr>
        <w:pStyle w:val="Heading2"/>
      </w:pPr>
      <w:r>
        <w:t xml:space="preserve">II. Houston Market Analysis: Why Biomedical Engineering is Paramount</w:t>
      </w:r>
    </w:p>
    <w:p>
      <w:pPr>
        <w:pStyle w:val="FirstParagraph"/>
      </w:pPr>
      <w:r>
        <w:t xml:space="preserve">United States Houston, specifically the TMC campus encompassing 50+ institutions and 80,000+ professionals, demands sophisticated Biomedical Engineer support. Unlike other markets, Houston’s unique ecosystem blends cutting-edge research (e.g., MD Anderson Cancer Center), large-scale hospital networks (e.g., Harris Health System), and a thriving medical device manufacturing cluster (including Siemens Healthineers and Stryker facilities). This environment creates an insatiable need for highly skilled Biomedical Engineers capable of managing complex imaging systems, surgical robotics, patient monitoring networks, and critical infrastructure. Our data reveals Houston hospitals average 15% more high-complexity medical equipment failures annually than the national average, directly correlating with a 37% higher demand for specialized Biomedical Engineer on-site support compared to other major US cities.</w:t>
      </w:r>
    </w:p>
    <w:p>
      <w:pPr>
        <w:pStyle w:val="BodyText"/>
      </w:pPr>
      <w:r>
        <w:t xml:space="preserve">Furthermore, Houston’s position as a global energy and technology hub fuels cross-pollination. Biomedical Engineers increasingly leverage expertise from aerospace (NASA Johnson Space Center) and advanced materials science, enabling innovations like next-generation implantable devices. This convergence elevates the strategic importance of the Biomedical Engineer role beyond traditional maintenance – they are now innovation catalysts within Houston's healthcare delivery system.</w:t>
      </w:r>
    </w:p>
    <w:bookmarkEnd w:id="21"/>
    <w:bookmarkStart w:id="22" w:name="X6db04d7c1d0780692dc93288facba70df93148b"/>
    <w:p>
      <w:pPr>
        <w:pStyle w:val="Heading2"/>
      </w:pPr>
      <w:r>
        <w:t xml:space="preserve">III. Sales Performance: Biomedical Engineering Service Contracts in Houston</w:t>
      </w:r>
    </w:p>
    <w:p>
      <w:pPr>
        <w:pStyle w:val="FirstParagraph"/>
      </w:pPr>
      <w:r>
        <w:rPr>
          <w:bCs/>
          <w:b/>
        </w:rPr>
        <w:t xml:space="preserve">Key Metrics (Q3 2023 vs Q3 2022):</w:t>
      </w:r>
    </w:p>
    <w:p>
      <w:pPr>
        <w:numPr>
          <w:ilvl w:val="0"/>
          <w:numId w:val="1001"/>
        </w:numPr>
        <w:pStyle w:val="Compact"/>
      </w:pPr>
      <w:r>
        <w:rPr>
          <w:bCs/>
          <w:b/>
        </w:rPr>
        <w:t xml:space="preserve">Revenue Growth:</w:t>
      </w:r>
      <w:r>
        <w:t xml:space="preserve"> </w:t>
      </w:r>
      <w:r>
        <w:t xml:space="preserve">$4.8M (YoY +21.5%) – Houston contributed 34% of total US Biomedical Engineering service revenue.</w:t>
      </w:r>
    </w:p>
    <w:p>
      <w:pPr>
        <w:numPr>
          <w:ilvl w:val="0"/>
          <w:numId w:val="1001"/>
        </w:numPr>
        <w:pStyle w:val="Compact"/>
      </w:pPr>
      <w:r>
        <w:rPr>
          <w:bCs/>
          <w:b/>
        </w:rPr>
        <w:t xml:space="preserve">New Client Acquisition:</w:t>
      </w:r>
      <w:r>
        <w:t xml:space="preserve"> </w:t>
      </w:r>
      <w:r>
        <w:t xml:space="preserve">17 new contracts signed (including 3 major TMC hospital systems), representing a 29% increase.</w:t>
      </w:r>
    </w:p>
    <w:p>
      <w:pPr>
        <w:numPr>
          <w:ilvl w:val="0"/>
          <w:numId w:val="1001"/>
        </w:numPr>
        <w:pStyle w:val="Compact"/>
      </w:pPr>
      <w:r>
        <w:rPr>
          <w:bCs/>
          <w:b/>
        </w:rPr>
        <w:t xml:space="preserve">Client Retention Rate:</w:t>
      </w:r>
      <w:r>
        <w:t xml:space="preserve"> </w:t>
      </w:r>
      <w:r>
        <w:t xml:space="preserve">92% – Significantly higher than the national average of 84%, directly attributed to Biomedical Engineer responsiveness and technical depth.</w:t>
      </w:r>
    </w:p>
    <w:p>
      <w:pPr>
        <w:numPr>
          <w:ilvl w:val="0"/>
          <w:numId w:val="1001"/>
        </w:numPr>
        <w:pStyle w:val="Compact"/>
      </w:pPr>
      <w:r>
        <w:rPr>
          <w:bCs/>
          <w:b/>
        </w:rPr>
        <w:t xml:space="preserve">Sales Cycle Reduction:</w:t>
      </w:r>
      <w:r>
        <w:t xml:space="preserve"> </w:t>
      </w:r>
      <w:r>
        <w:t xml:space="preserve">Average sales cycle shortened by 14 days through targeted Biomedical Engineer demonstrations showcasing Houston-specific solutions (e.g., flood-resilient system protocols for regional weather events).</w:t>
      </w:r>
    </w:p>
    <w:p>
      <w:pPr>
        <w:pStyle w:val="FirstParagraph"/>
      </w:pPr>
      <w:r>
        <w:t xml:space="preserve">The success is driven by our Houston-based Sales Team’s deep understanding of local challenges. They actively engage with the</w:t>
      </w:r>
      <w:r>
        <w:t xml:space="preserve"> </w:t>
      </w:r>
      <w:r>
        <w:rPr>
          <w:iCs/>
          <w:i/>
        </w:rPr>
        <w:t xml:space="preserve">Texas Medical Center Innovation Group</w:t>
      </w:r>
      <w:r>
        <w:t xml:space="preserve"> </w:t>
      </w:r>
      <w:r>
        <w:t xml:space="preserve">and the</w:t>
      </w:r>
      <w:r>
        <w:t xml:space="preserve"> </w:t>
      </w:r>
      <w:r>
        <w:rPr>
          <w:iCs/>
          <w:i/>
        </w:rPr>
        <w:t xml:space="preserve">Houston Health Tech Alliance</w:t>
      </w:r>
      <w:r>
        <w:t xml:space="preserve">, positioning our Biomedical Engineers as essential partners, not just vendors. Case Study: A major Houston trauma center reduced equipment downtime by 35% within six months after implementing our tailored Biomedical Engineer support plan, directly influencing a $1.2M contract renewal and subsequent referral for a sister facility.</w:t>
      </w:r>
    </w:p>
    <w:bookmarkEnd w:id="22"/>
    <w:bookmarkStart w:id="23" w:name="Xbfb0ac74474622734c80716f452db2c0424a687"/>
    <w:p>
      <w:pPr>
        <w:pStyle w:val="Heading2"/>
      </w:pPr>
      <w:r>
        <w:t xml:space="preserve">IV. Competitive Landscape &amp; Strategic Positioning</w:t>
      </w:r>
    </w:p>
    <w:p>
      <w:pPr>
        <w:pStyle w:val="FirstParagraph"/>
      </w:pPr>
      <w:r>
        <w:t xml:space="preserve">The Houston market is highly competitive, with national firms (e.g., GE HealthCare Solutions, Philips) and local engineering consultancies vying for contracts. However, our differentiation centers on the quality and availability of our local Biomedical Engineer talent pool:</w:t>
      </w:r>
    </w:p>
    <w:p>
      <w:pPr>
        <w:numPr>
          <w:ilvl w:val="0"/>
          <w:numId w:val="1002"/>
        </w:numPr>
        <w:pStyle w:val="Compact"/>
      </w:pPr>
      <w:r>
        <w:rPr>
          <w:bCs/>
          <w:b/>
        </w:rPr>
        <w:t xml:space="preserve">Local Expertise:</w:t>
      </w:r>
      <w:r>
        <w:t xml:space="preserve"> </w:t>
      </w:r>
      <w:r>
        <w:t xml:space="preserve">95% of our Houston Biomedical Engineers are based within the metro area, enabling rapid response (&lt;2-hour average arrival) to critical equipment failures – a key differentiator emphasized in sales pitches.</w:t>
      </w:r>
    </w:p>
    <w:p>
      <w:pPr>
        <w:numPr>
          <w:ilvl w:val="0"/>
          <w:numId w:val="1002"/>
        </w:numPr>
        <w:pStyle w:val="Compact"/>
      </w:pPr>
      <w:r>
        <w:rPr>
          <w:bCs/>
          <w:b/>
        </w:rPr>
        <w:t xml:space="preserve">Tailored Solutions:</w:t>
      </w:r>
      <w:r>
        <w:t xml:space="preserve"> </w:t>
      </w:r>
      <w:r>
        <w:t xml:space="preserve">Sales team leverages real-time data from Houston hospitals (e.g., peak usage patterns during hurricane season) to propose Biomedical Engineer service plans with weather contingency protocols, directly addressing regional pain points.</w:t>
      </w:r>
    </w:p>
    <w:p>
      <w:pPr>
        <w:numPr>
          <w:ilvl w:val="0"/>
          <w:numId w:val="1002"/>
        </w:numPr>
        <w:pStyle w:val="Compact"/>
      </w:pPr>
      <w:r>
        <w:rPr>
          <w:bCs/>
          <w:b/>
        </w:rPr>
        <w:t xml:space="preserve">Educational Partnerships:</w:t>
      </w:r>
      <w:r>
        <w:t xml:space="preserve"> </w:t>
      </w:r>
      <w:r>
        <w:t xml:space="preserve">Strategic collaboration with the University of Texas Health Science Center at Houston (UTHealth) and Rice University's Bioengineering Department ensures a pipeline of qualified Biomedical Engineers trained on Houston-specific infrastructure challenges. This is a core sales narrative.</w:t>
      </w:r>
    </w:p>
    <w:bookmarkEnd w:id="23"/>
    <w:bookmarkStart w:id="24" w:name="Xe237d2b2ad7efda43f1c452a2f9c3eb59da223c"/>
    <w:p>
      <w:pPr>
        <w:pStyle w:val="Heading2"/>
      </w:pPr>
      <w:r>
        <w:t xml:space="preserve">V. Challenges &amp; Opportunities in United States Houston</w:t>
      </w:r>
    </w:p>
    <w:p>
      <w:pPr>
        <w:pStyle w:val="FirstParagraph"/>
      </w:pPr>
      <w:r>
        <w:t xml:space="preserve">While growth is strong, two key challenges require strategic focus:</w:t>
      </w:r>
    </w:p>
    <w:p>
      <w:pPr>
        <w:numPr>
          <w:ilvl w:val="0"/>
          <w:numId w:val="1003"/>
        </w:numPr>
        <w:pStyle w:val="Compact"/>
      </w:pPr>
      <w:r>
        <w:rPr>
          <w:bCs/>
          <w:b/>
        </w:rPr>
        <w:t xml:space="preserve">Talent Retention Pressure:</w:t>
      </w:r>
      <w:r>
        <w:t xml:space="preserve"> </w:t>
      </w:r>
      <w:r>
        <w:t xml:space="preserve">Intense competition from local medical device manufacturers (e.g., Abbott, Boston Scientific) for Biomedical Engineer talent. Solution: Implement Houston-specific retention bonuses tied to TMC partnership milestones and enhanced professional development pathways within our Houston office.</w:t>
      </w:r>
    </w:p>
    <w:p>
      <w:pPr>
        <w:numPr>
          <w:ilvl w:val="0"/>
          <w:numId w:val="1003"/>
        </w:numPr>
        <w:pStyle w:val="Compact"/>
      </w:pPr>
      <w:r>
        <w:rPr>
          <w:bCs/>
          <w:b/>
        </w:rPr>
        <w:t xml:space="preserve">Infrastructure Modernization Needs:</w:t>
      </w:r>
      <w:r>
        <w:t xml:space="preserve"> </w:t>
      </w:r>
      <w:r>
        <w:t xml:space="preserve">Many older Houston hospitals require phased upgrades to systems compatible with modern Biomedical Engineer protocols (e.g., IoT integration, AI-driven diagnostics). Solution: Position our sales team to lead "Smart Hospital Transformation" proposals, where Biomedical Engineers are central to the implementation strategy.</w:t>
      </w:r>
    </w:p>
    <w:p>
      <w:pPr>
        <w:pStyle w:val="FirstParagraph"/>
      </w:pPr>
      <w:r>
        <w:t xml:space="preserve">Opportunities are abundant:</w:t>
      </w:r>
    </w:p>
    <w:p>
      <w:pPr>
        <w:numPr>
          <w:ilvl w:val="0"/>
          <w:numId w:val="1004"/>
        </w:numPr>
        <w:pStyle w:val="Compact"/>
      </w:pPr>
      <w:r>
        <w:rPr>
          <w:bCs/>
          <w:b/>
        </w:rPr>
        <w:t xml:space="preserve">Expanding Health Tech Ecosystem:</w:t>
      </w:r>
      <w:r>
        <w:t xml:space="preserve"> </w:t>
      </w:r>
      <w:r>
        <w:t xml:space="preserve">Houston's recent $1.2B investment in TMC's new "Innovation District" presents a massive opportunity for Biomedical Engineer-led service offerings.</w:t>
      </w:r>
    </w:p>
    <w:p>
      <w:pPr>
        <w:numPr>
          <w:ilvl w:val="0"/>
          <w:numId w:val="1004"/>
        </w:numPr>
        <w:pStyle w:val="Compact"/>
      </w:pPr>
      <w:r>
        <w:rPr>
          <w:bCs/>
          <w:b/>
        </w:rPr>
        <w:t xml:space="preserve">Energy Sector Synergy:</w:t>
      </w:r>
      <w:r>
        <w:t xml:space="preserve"> </w:t>
      </w:r>
      <w:r>
        <w:t xml:space="preserve">Leverage Houston’s energy expertise to develop Biomedical Engineers with skills in power management and resilient system design, directly appealing to hospitals facing grid instability.</w:t>
      </w:r>
    </w:p>
    <w:p>
      <w:pPr>
        <w:numPr>
          <w:ilvl w:val="0"/>
          <w:numId w:val="1004"/>
        </w:numPr>
        <w:pStyle w:val="Compact"/>
      </w:pPr>
      <w:r>
        <w:rPr>
          <w:bCs/>
          <w:b/>
        </w:rPr>
        <w:t xml:space="preserve">Demographic Shifts:</w:t>
      </w:r>
      <w:r>
        <w:t xml:space="preserve"> </w:t>
      </w:r>
      <w:r>
        <w:t xml:space="preserve">Aging population and growth in specialty care (e.g., neurology, oncology) drive demand for highly specialized Biomedical Engineer support on complex equipment like MRI machines and linear accelerators.</w:t>
      </w:r>
    </w:p>
    <w:bookmarkEnd w:id="24"/>
    <w:bookmarkStart w:id="25" w:name="Xe28ba86fd2f1d49b479f451989bf7e151822297"/>
    <w:p>
      <w:pPr>
        <w:pStyle w:val="Heading2"/>
      </w:pPr>
      <w:r>
        <w:t xml:space="preserve">VI. Houston-Specific Recommendations for Sales Strategy</w:t>
      </w:r>
    </w:p>
    <w:p>
      <w:pPr>
        <w:pStyle w:val="FirstParagraph"/>
      </w:pPr>
      <w:r>
        <w:t xml:space="preserve">To capitalize on the United States Houston market's unique dynamics, we recommend:</w:t>
      </w:r>
    </w:p>
    <w:p>
      <w:pPr>
        <w:numPr>
          <w:ilvl w:val="0"/>
          <w:numId w:val="1005"/>
        </w:numPr>
        <w:pStyle w:val="Compact"/>
      </w:pPr>
      <w:r>
        <w:rPr>
          <w:bCs/>
          <w:b/>
        </w:rPr>
        <w:t xml:space="preserve">Enhance Local Biomedical Engineer "City Ambassador" Program:</w:t>
      </w:r>
      <w:r>
        <w:t xml:space="preserve"> </w:t>
      </w:r>
      <w:r>
        <w:t xml:space="preserve">Train top-performing Houston-based Biomedical Engineers to co-host quarterly solution workshops at TMC facilities, showcasing real-world case studies from local hospitals.</w:t>
      </w:r>
    </w:p>
    <w:p>
      <w:pPr>
        <w:numPr>
          <w:ilvl w:val="0"/>
          <w:numId w:val="1005"/>
        </w:numPr>
        <w:pStyle w:val="Compact"/>
      </w:pPr>
      <w:r>
        <w:rPr>
          <w:bCs/>
          <w:b/>
        </w:rPr>
        <w:t xml:space="preserve">Develop Houston-Specific Service Packages:</w:t>
      </w:r>
      <w:r>
        <w:t xml:space="preserve"> </w:t>
      </w:r>
      <w:r>
        <w:t xml:space="preserve">Create tiered offerings like "TMC Resilience Package" (covering disaster response protocols) or "Advanced Imaging Support" (tailored for MD Anderson’s equipment needs), explicitly marketed as solutions designed *for* Houston.</w:t>
      </w:r>
    </w:p>
    <w:p>
      <w:pPr>
        <w:numPr>
          <w:ilvl w:val="0"/>
          <w:numId w:val="1005"/>
        </w:numPr>
        <w:pStyle w:val="Compact"/>
      </w:pPr>
      <w:r>
        <w:rPr>
          <w:bCs/>
          <w:b/>
        </w:rPr>
        <w:t xml:space="preserve">Strengthen University Partnerships:</w:t>
      </w:r>
      <w:r>
        <w:t xml:space="preserve"> </w:t>
      </w:r>
      <w:r>
        <w:t xml:space="preserve">Formalize internship agreements with UTHealth and Rice Bioengineering programs, creating a dedicated pipeline of Biomedical Engineers familiar with Houston's healthcare ecosystem from day one. This directly addresses talent acquisition challenges.</w:t>
      </w:r>
    </w:p>
    <w:bookmarkEnd w:id="25"/>
    <w:bookmarkStart w:id="26" w:name="vii.-conclusion"/>
    <w:p>
      <w:pPr>
        <w:pStyle w:val="Heading2"/>
      </w:pPr>
      <w:r>
        <w:t xml:space="preserve">VII. Conclusion</w:t>
      </w:r>
    </w:p>
    <w:p>
      <w:pPr>
        <w:pStyle w:val="FirstParagraph"/>
      </w:pPr>
      <w:r>
        <w:t xml:space="preserve">The United States Houston market is not merely a regional sales territory; it is the epicenter of biomedical engineering innovation in the nation. Our 22% YoY growth demonstrates that deploying specialized Biomedical Engineer expertise *within* Houston, understanding its unique challenges and leveraging its ecosystem, delivers superior sales outcomes. The success hinges on recognizing that every "Biomedical Engineer" we deploy or sell as a service is fundamentally different when operating in the context of Houston's world-class healthcare infrastructure and dynamic industrial environment. Prioritizing local Biomedical Engineer talent development, hyper-localized solutions, and strategic partnerships will solidify our position as the leading provider of biomedical engineering services across this critical United States market. The future growth trajectory for Biomedical Engineering sales in Houston is not just strong; it is foundational to our national strategy.</w:t>
      </w:r>
    </w:p>
    <w:p>
      <w:pPr>
        <w:pStyle w:val="BodyText"/>
      </w:pPr>
      <w:r>
        <w:rPr>
          <w:bCs/>
          <w:b/>
        </w:rPr>
        <w:t xml:space="preserve">Appendix:</w:t>
      </w:r>
      <w:r>
        <w:t xml:space="preserve"> </w:t>
      </w:r>
      <w:r>
        <w:t xml:space="preserve">Houston Market Size Data (Source: BioHouston, 2023) - Biomedical Engineering Jobs: 8,500+ (12% YoY Growth), Medical Device Manufacturing Revenue: $4.3B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 Offerings in United States Houston Market</dc:title>
  <dc:creator/>
  <dc:language>en</dc:language>
  <cp:keywords/>
  <dcterms:created xsi:type="dcterms:W3CDTF">2026-07-21T06:09:47Z</dcterms:created>
  <dcterms:modified xsi:type="dcterms:W3CDTF">2026-07-21T06:09:47Z</dcterms:modified>
</cp:coreProperties>
</file>

<file path=docProps/custom.xml><?xml version="1.0" encoding="utf-8"?>
<Properties xmlns="http://schemas.openxmlformats.org/officeDocument/2006/custom-properties" xmlns:vt="http://schemas.openxmlformats.org/officeDocument/2006/docPropsVTypes"/>
</file>