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2" w:name="X36d401fe37f3c9d52765a8f52d38fe15e99b4cb"/>
    <w:p>
      <w:pPr>
        <w:pStyle w:val="Heading1"/>
      </w:pPr>
      <w:r>
        <w:t xml:space="preserve">Sales Report: Business Consultant Services in Brazil Brasília</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across Brazil Brasília during Q3 2023. As a premier business consulting firm operating in the Brazilian capital, we have achieved remarkable growth in client acquisition and service delivery, solidifying our position as a strategic partner for organizations navigating Brazil's complex economic landscape. The report demonstrates how our tailored approach to business consultancy has generated exceptional ROI for clients while driving sustainable revenue growth across all sectors in Brasília.</w:t>
      </w:r>
    </w:p>
    <w:p>
      <w:pPr>
        <w:pStyle w:val="BodyText"/>
      </w:pPr>
      <w:r>
        <w:t xml:space="preserve">Our Business Consultant team delivered 42 new engagements in Brasília during the quarter, representing a 37% year-over-year increase. These engagements spanned public sector modernization, private sector digital transformation, and export strategy development – all critical priorities for businesses operating within Brazil's political and economic hub. The success of this Sales Report underscores our deep understanding of local market dynamics in Brazil Brasília, where strategic business consultancy has become indispensable for organizational resilience.</w:t>
      </w:r>
    </w:p>
    <w:bookmarkEnd w:id="20"/>
    <w:bookmarkStart w:id="21" w:name="X52c9deba9799e4b1d4e0221c33a8c07b2365b74"/>
    <w:p>
      <w:pPr>
        <w:pStyle w:val="Heading2"/>
      </w:pPr>
      <w:r>
        <w:t xml:space="preserve">Market Analysis: Business Consulting Demand in Brazil Brasília</w:t>
      </w:r>
    </w:p>
    <w:p>
      <w:pPr>
        <w:pStyle w:val="FirstParagraph"/>
      </w:pPr>
      <w:r>
        <w:t xml:space="preserve">The consulting landscape in Brazil Brasília has undergone significant transformation since 2019. As the seat of federal government and home to 35% of Brazil's multinational corporate headquarters, Brasília represents a unique convergence point for policy-driven business challenges. Our Sales Report reveals that 78% of enterprises in this region now prioritize strategic consulting as a core business function – up from 42% in 2020.</w:t>
      </w:r>
    </w:p>
    <w:p>
      <w:pPr>
        <w:pStyle w:val="BodyText"/>
      </w:pPr>
      <w:r>
        <w:t xml:space="preserve">The Brazilian government's current focus on economic diversification (particularly through the "Brazil Mais" initiative) has created unprecedented demand for our Business Consultant services. In Brasília specifically, we've observed that organizations require specialized expertise in navigating federal regulatory frameworks, public-private partnership structures, and geopolitical risk assessment – all areas where local market knowledge is non-negotiable.</w:t>
      </w:r>
    </w:p>
    <w:p>
      <w:pPr>
        <w:pStyle w:val="BodyText"/>
      </w:pPr>
      <w:r>
        <w:rPr>
          <w:bCs/>
          <w:b/>
        </w:rPr>
        <w:t xml:space="preserve">Key Insight:</w:t>
      </w:r>
      <w:r>
        <w:t xml:space="preserve"> </w:t>
      </w:r>
      <w:r>
        <w:t xml:space="preserve">Businesses in Brazil Brasília that engaged our Business Consultant services achieved an average 29% improvement in operational efficiency within six months, directly correlating with reduced compliance risks and enhanced market entry capabilities for export-oriented enterprises.</w:t>
      </w:r>
    </w:p>
    <w:bookmarkEnd w:id="21"/>
    <w:bookmarkStart w:id="22" w:name="sales-performance-breakdown"/>
    <w:p>
      <w:pPr>
        <w:pStyle w:val="Heading2"/>
      </w:pPr>
      <w:r>
        <w:t xml:space="preserve">Sales Performance Breakdown</w:t>
      </w:r>
    </w:p>
    <w:p>
      <w:pPr>
        <w:pStyle w:val="FirstParagraph"/>
      </w:pPr>
      <w:r>
        <w:t xml:space="preserve">Our Q3 Sales Report demonstrates exceptional growth across all business segments in Brasília. The following table summarizes key performance indicators:</w:t>
      </w:r>
    </w:p>
    <w:p>
      <w:pPr>
        <w:pStyle w:val="BodyText"/>
      </w:pPr>
      <w:r>
        <w:t xml:space="preserve">Service Category</w:t>
      </w:r>
    </w:p>
    <w:bookmarkEnd w:id="22"/>
    <w:p>
      <w:pPr>
        <w:pStyle w:val="BodyText"/>
      </w:pPr>
      <w:r>
        <w:t xml:space="preserve">Number of Engagements</w:t>
      </w:r>
    </w:p>
    <w:p>
      <w:pPr>
        <w:pStyle w:val="BodyText"/>
      </w:pPr>
      <w:r>
        <w:t xml:space="preserve">Revenue Contribution</w:t>
      </w:r>
    </w:p>
    <w:p>
      <w:pPr>
        <w:pStyle w:val="BodyText"/>
      </w:pPr>
      <w:r>
        <w:t xml:space="preserve">% YoY Growth</w:t>
      </w:r>
    </w:p>
    <w:p>
      <w:pPr>
        <w:pStyle w:val="BodyText"/>
      </w:pPr>
      <w:r>
        <w:t xml:space="preserve">Government Strategy &amp; Compliance</w:t>
      </w:r>
    </w:p>
    <w:p>
      <w:pPr>
        <w:pStyle w:val="BodyText"/>
      </w:pPr>
      <w:r>
        <w:t xml:space="preserve">14</w:t>
      </w:r>
    </w:p>
    <w:p>
      <w:pPr>
        <w:pStyle w:val="BodyText"/>
      </w:pPr>
      <w:r>
        <w:t xml:space="preserve">R$ 2.1M</w:t>
      </w:r>
    </w:p>
    <w:p>
      <w:pPr>
        <w:pStyle w:val="BodyText"/>
      </w:pPr>
      <w:r>
        <w:t xml:space="preserve">45%</w:t>
      </w:r>
    </w:p>
    <w:p>
      <w:pPr>
        <w:pStyle w:val="BodyText"/>
      </w:pPr>
      <w:r>
        <w:t xml:space="preserve">Digital Transformation (Public Sector)</w:t>
      </w:r>
    </w:p>
    <w:p>
      <w:pPr>
        <w:pStyle w:val="BodyText"/>
      </w:pPr>
      <w:r>
        <w:t xml:space="preserve">9</w:t>
      </w:r>
    </w:p>
    <w:p>
      <w:pPr>
        <w:pStyle w:val="BodyText"/>
      </w:pPr>
      <w:r>
        <w:t xml:space="preserve">R$ 1.6M</w:t>
      </w:r>
    </w:p>
    <w:p>
      <w:pPr>
        <w:pStyle w:val="BodyText"/>
      </w:pPr>
      <w:r>
        <w:t xml:space="preserve">58%</w:t>
      </w:r>
    </w:p>
    <w:p>
      <w:pPr>
        <w:pStyle w:val="BodyText"/>
      </w:pPr>
      <w:r>
        <w:t xml:space="preserve">Export Strategy &amp; Market Expansion</w:t>
      </w:r>
    </w:p>
    <w:p>
      <w:pPr>
        <w:pStyle w:val="BodyText"/>
      </w:pPr>
      <w:r>
        <w:t xml:space="preserve">12</w:t>
      </w:r>
    </w:p>
    <w:p>
      <w:pPr>
        <w:pStyle w:val="BodyText"/>
      </w:pPr>
      <w:r>
        <w:t xml:space="preserve">Revenue: R$ 2.8M (37% of total)</w:t>
      </w:r>
    </w:p>
    <w:p>
      <w:pPr>
        <w:pStyle w:val="BodyText"/>
      </w:pPr>
      <w:r>
        <w:t xml:space="preserve">Corporate Governance &amp; Risk Management</w:t>
      </w:r>
    </w:p>
    <w:p>
      <w:pPr>
        <w:pStyle w:val="BodyText"/>
      </w:pPr>
      <w:r>
        <w:t xml:space="preserve">7</w:t>
      </w:r>
    </w:p>
    <w:p>
      <w:pPr>
        <w:pStyle w:val="BodyText"/>
      </w:pPr>
      <w:r>
        <w:t xml:space="preserve">R$ 1.5M</w:t>
      </w:r>
    </w:p>
    <w:p>
      <w:pPr>
        <w:pStyle w:val="BodyText"/>
      </w:pPr>
      <w:r>
        <w:t xml:space="preserve">32%</w:t>
      </w:r>
    </w:p>
    <w:p>
      <w:pPr>
        <w:pStyle w:val="BodyText"/>
      </w:pPr>
      <w:r>
        <w:rPr>
          <w:bCs/>
          <w:b/>
        </w:rPr>
        <w:t xml:space="preserve">Achievement Spotlight:</w:t>
      </w:r>
      <w:r>
        <w:t xml:space="preserve"> </w:t>
      </w:r>
      <w:r>
        <w:t xml:space="preserve">The Business Consultant team secured a landmark contract with a federal ministry for AI-driven policy analysis – the largest single engagement in our Brasília office's history. This 18-month project, valued at R$ 4.2M, directly supports Brazil's national AI strategy and exemplifies how our services drive high-impact outcomes in the Brazilian capital.</w:t>
      </w:r>
    </w:p>
    <w:bookmarkStart w:id="26" w:name="regional-challenges-strategic-adaptation"/>
    <w:p>
      <w:pPr>
        <w:pStyle w:val="Heading2"/>
      </w:pPr>
      <w:r>
        <w:t xml:space="preserve">Regional Challenges &amp; Strategic Adaptation</w:t>
      </w:r>
    </w:p>
    <w:p>
      <w:pPr>
        <w:pStyle w:val="FirstParagraph"/>
      </w:pPr>
      <w:r>
        <w:t xml:space="preserve">Serving as Business Consultant in Brazil Brasília presents distinct challenges requiring specialized approaches. Our Sales Report identifies three critical regional factors:</w:t>
      </w:r>
    </w:p>
    <w:bookmarkStart w:id="23" w:name="regulatory-complexity"/>
    <w:p>
      <w:pPr>
        <w:pStyle w:val="Heading3"/>
      </w:pPr>
      <w:r>
        <w:t xml:space="preserve">1. Regulatory Complexity</w:t>
      </w:r>
    </w:p>
    <w:p>
      <w:pPr>
        <w:pStyle w:val="FirstParagraph"/>
      </w:pPr>
      <w:r>
        <w:t xml:space="preserve">The federal nature of Brazil's governance creates layered compliance requirements. We developed a "Brasília Regulatory Compass" framework that has reduced onboarding time by 40% for new clients navigating federal bureaucracy – directly contributing to our Q3 sales growth.</w:t>
      </w:r>
    </w:p>
    <w:bookmarkEnd w:id="23"/>
    <w:bookmarkStart w:id="24" w:name="cultural-nuances"/>
    <w:p>
      <w:pPr>
        <w:pStyle w:val="Heading3"/>
      </w:pPr>
      <w:r>
        <w:t xml:space="preserve">2. Cultural Nuances</w:t>
      </w:r>
    </w:p>
    <w:p>
      <w:pPr>
        <w:pStyle w:val="FirstParagraph"/>
      </w:pPr>
      <w:r>
        <w:t xml:space="preserve">In Brazil Brasília, business relationships require deep cultural understanding beyond standard consulting practices. Our local Business Consultant team implemented mandatory cultural immersion training, resulting in a 65% improvement in client retention rates compared to previous models.</w:t>
      </w:r>
    </w:p>
    <w:bookmarkEnd w:id="24"/>
    <w:bookmarkStart w:id="25" w:name="economic-volatility"/>
    <w:p>
      <w:pPr>
        <w:pStyle w:val="Heading3"/>
      </w:pPr>
      <w:r>
        <w:t xml:space="preserve">3. Economic Volatility</w:t>
      </w:r>
    </w:p>
    <w:p>
      <w:pPr>
        <w:pStyle w:val="FirstParagraph"/>
      </w:pPr>
      <w:r>
        <w:t xml:space="preserve">Brazil's currency fluctuations and inflation impacts have necessitated flexible engagement models. We introduced "Value-Adjusted Pricing" for Brasília clients, aligning service fees with measurable ROI metrics rather than fixed contracts – a strategy adopted by 82% of new clients this quarter.</w:t>
      </w:r>
    </w:p>
    <w:bookmarkEnd w:id="25"/>
    <w:bookmarkEnd w:id="26"/>
    <w:bookmarkStart w:id="30" w:name="Xd029048829c9ba848be476079b60883140aff0f"/>
    <w:p>
      <w:pPr>
        <w:pStyle w:val="Heading2"/>
      </w:pPr>
      <w:r>
        <w:t xml:space="preserve">Future Strategy: Scaling Business Consultant Excellence in Brazil Brasília</w:t>
      </w:r>
    </w:p>
    <w:p>
      <w:pPr>
        <w:pStyle w:val="FirstParagraph"/>
      </w:pPr>
      <w:r>
        <w:t xml:space="preserve">Based on our Sales Report findings, we are implementing three strategic initiatives to dominate the Brasília market:</w:t>
      </w:r>
    </w:p>
    <w:bookmarkStart w:id="27" w:name="government-partnership-network"/>
    <w:p>
      <w:pPr>
        <w:pStyle w:val="Heading3"/>
      </w:pPr>
      <w:r>
        <w:t xml:space="preserve">1. Government Partnership Network</w:t>
      </w:r>
    </w:p>
    <w:p>
      <w:pPr>
        <w:pStyle w:val="FirstParagraph"/>
      </w:pPr>
      <w:r>
        <w:t xml:space="preserve">We're establishing formal alliances with federal agencies including Ministério da Economia and ANAC to co-develop consulting frameworks specifically for Brazil's public sector – creating a sustainable pipeline of high-value engagements.</w:t>
      </w:r>
    </w:p>
    <w:bookmarkEnd w:id="27"/>
    <w:bookmarkStart w:id="28" w:name="local-talent-development-hub"/>
    <w:p>
      <w:pPr>
        <w:pStyle w:val="Heading3"/>
      </w:pPr>
      <w:r>
        <w:t xml:space="preserve">2. Local Talent Development Hub</w:t>
      </w:r>
    </w:p>
    <w:p>
      <w:pPr>
        <w:pStyle w:val="FirstParagraph"/>
      </w:pPr>
      <w:r>
        <w:t xml:space="preserve">Launching a Brasília-based business consultant training academy in Q1 2024, partnering with University de Brasília (UnB) to develop culturally fluent consultants who understand both Brazilian policy and international business standards.</w:t>
      </w:r>
    </w:p>
    <w:bookmarkEnd w:id="28"/>
    <w:bookmarkStart w:id="29" w:name="digital-intelligence-platform"/>
    <w:p>
      <w:pPr>
        <w:pStyle w:val="Heading3"/>
      </w:pPr>
      <w:r>
        <w:t xml:space="preserve">3. Digital Intelligence Platform</w:t>
      </w:r>
    </w:p>
    <w:p>
      <w:pPr>
        <w:pStyle w:val="FirstParagraph"/>
      </w:pPr>
      <w:r>
        <w:t xml:space="preserve">Deploying our proprietary "Brasília Insights Engine" – a real-time analytics dashboard tracking regulatory changes, market trends, and competitor activity specifically for the capital region – to enhance our Business Consultant's strategic recommendations.</w:t>
      </w:r>
    </w:p>
    <w:p>
      <w:pPr>
        <w:pStyle w:val="BodyText"/>
      </w:pPr>
      <w:r>
        <w:rPr>
          <w:bCs/>
          <w:b/>
        </w:rPr>
        <w:t xml:space="preserve">Strategic Projection:</w:t>
      </w:r>
      <w:r>
        <w:t xml:space="preserve"> </w:t>
      </w:r>
      <w:r>
        <w:t xml:space="preserve">These initiatives position us to capture 28% of the Brasília business consulting market by 2025, generating approximately R$ 18.7M in annual revenue from this strategic location – a significant increase from our current R$ 6.4M.</w:t>
      </w:r>
    </w:p>
    <w:bookmarkEnd w:id="29"/>
    <w:bookmarkEnd w:id="30"/>
    <w:bookmarkStart w:id="31" w:name="conclusion"/>
    <w:p>
      <w:pPr>
        <w:pStyle w:val="Heading2"/>
      </w:pPr>
      <w:r>
        <w:t xml:space="preserve">Conclusion</w:t>
      </w:r>
    </w:p>
    <w:p>
      <w:pPr>
        <w:pStyle w:val="FirstParagraph"/>
      </w:pPr>
      <w:r>
        <w:t xml:space="preserve">This Sales Report conclusively demonstrates that our Business Consultant services have become indispensable for organizations operating within Brazil Brasília's unique business ecosystem. The strategic focus on local market intelligence, regulatory expertise, and cultural adaptation has not only driven exceptional sales performance but also established a new benchmark for consulting excellence in the Brazilian capital.</w:t>
      </w:r>
    </w:p>
    <w:p>
      <w:pPr>
        <w:pStyle w:val="BodyText"/>
      </w:pPr>
      <w:r>
        <w:t xml:space="preserve">As Brazil's political center continues to shape national economic policy, our presence in Brasília provides unparalleled access to high-impact opportunities. The success documented in this report confirms that our Business Consultant team delivers measurable value where it matters most – enabling organizations to navigate Brazil's complex landscape with confidence and competitive advantage.</w:t>
      </w:r>
    </w:p>
    <w:p>
      <w:pPr>
        <w:pStyle w:val="BodyText"/>
      </w:pPr>
      <w:r>
        <w:t xml:space="preserve">Looking ahead, we remain committed to deepening our partnership with Brasília's business community through innovative solutions that address the evolving needs of enterprises operating within Brazil's most strategic market. This Sales Report marks not just a period of achievement, but the foundation for sustained leadership in Business Consultant services across Brazil Brasília.</w:t>
      </w:r>
    </w:p>
    <w:bookmarkEnd w:id="31"/>
    <w:p>
      <w:pPr>
        <w:pStyle w:val="BodyText"/>
      </w:pPr>
      <w:r>
        <w:rPr>
          <w:bCs/>
          <w:b/>
        </w:rPr>
        <w:t xml:space="preserve">Sales Report | Business Consultant Services | Brazil Brasília</w:t>
      </w:r>
    </w:p>
    <w:p>
      <w:pPr>
        <w:pStyle w:val="BodyText"/>
      </w:pPr>
      <w:r>
        <w:t xml:space="preserve">Prepared for Executive Leadership, October 26,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Brazil Brasília</dc:title>
  <dc:creator/>
  <dc:language>en</dc:language>
  <cp:keywords/>
  <dcterms:created xsi:type="dcterms:W3CDTF">2026-07-24T08:57:24Z</dcterms:created>
  <dcterms:modified xsi:type="dcterms:W3CDTF">2026-07-24T08:57:24Z</dcterms:modified>
</cp:coreProperties>
</file>

<file path=docProps/custom.xml><?xml version="1.0" encoding="utf-8"?>
<Properties xmlns="http://schemas.openxmlformats.org/officeDocument/2006/custom-properties" xmlns:vt="http://schemas.openxmlformats.org/officeDocument/2006/docPropsVTypes"/>
</file>