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Egypt</w:t>
      </w:r>
      <w:r>
        <w:t xml:space="preserve"> </w:t>
      </w:r>
      <w:r>
        <w:t xml:space="preserve">Cairo</w:t>
      </w:r>
    </w:p>
    <w:bookmarkStart w:id="26" w:name="X55daae7eb35b6751af5d31ac6ebebb2570f7f7f"/>
    <w:p>
      <w:pPr>
        <w:pStyle w:val="Heading1"/>
      </w:pPr>
      <w:r>
        <w:t xml:space="preserve">Sales Report: Business Consultant Performance in Egypt Cairo</w:t>
      </w:r>
    </w:p>
    <w:p>
      <w:pPr>
        <w:pStyle w:val="FirstParagraph"/>
      </w:pPr>
      <w:r>
        <w:t xml:space="preserve">This comprehensive Sales Report details the operational and financial performance of our Business Consultant services across Egypt Cairo during Q3 2023. As a leading consultancy firm operating in the heart of Egypt's economic capital, we've witnessed significant growth in demand for specialized business advisory solutions. This document provides an analytical overview of our market positioning, sales achievements, client engagements, and strategic outlook specifically tailored to the unique dynamics of Egypt Cairo.</w:t>
      </w:r>
    </w:p>
    <w:bookmarkStart w:id="20" w:name="X8b6e1d4aa7f9bcb8b44a545f12b0176f1db3a6a"/>
    <w:p>
      <w:pPr>
        <w:pStyle w:val="Heading2"/>
      </w:pPr>
      <w:r>
        <w:t xml:space="preserve">Market Context: Business Consultant Demand in Egypt Cairo</w:t>
      </w:r>
    </w:p>
    <w:p>
      <w:pPr>
        <w:pStyle w:val="FirstParagraph"/>
      </w:pPr>
      <w:r>
        <w:t xml:space="preserve">The Egyptian business landscape in Cairo continues to evolve rapidly amid economic reforms and digital transformation initiatives. As a premier Business Consultant firm operating across key commercial districts including Nasr City, Downtown, and Maadi, we've observed a 32% year-over-year increase in demand for strategic advisory services. This growth is directly linked to Egypt's Vision 2030 goals and the Egyptian government's push for SME development. Our Business Consultant team has become instrumental in helping local enterprises navigate regulatory complexities while optimizing operational efficiency within Cairo's competitive business ecosystem.</w:t>
      </w:r>
    </w:p>
    <w:p>
      <w:pPr>
        <w:pStyle w:val="BodyText"/>
      </w:pPr>
      <w:r>
        <w:rPr>
          <w:bCs/>
          <w:b/>
        </w:rPr>
        <w:t xml:space="preserve">Key Market Insight:</w:t>
      </w:r>
      <w:r>
        <w:t xml:space="preserve"> </w:t>
      </w:r>
      <w:r>
        <w:t xml:space="preserve">Over 65% of new client acquisitions in Egypt Cairo originated from referrals through established corporate networks, underscoring the importance of our reputation as a trusted Business Consultant. The concentration of multinational corporations and emerging startups in Cairo's financial district has created unprecedented opportunities for value-driven consulting services.</w:t>
      </w:r>
    </w:p>
    <w:bookmarkEnd w:id="20"/>
    <w:bookmarkStart w:id="21" w:name="sales-performance-analysis"/>
    <w:p>
      <w:pPr>
        <w:pStyle w:val="Heading2"/>
      </w:pPr>
      <w:r>
        <w:t xml:space="preserve">Sales Performance Analysis</w:t>
      </w:r>
    </w:p>
    <w:p>
      <w:pPr>
        <w:pStyle w:val="FirstParagraph"/>
      </w:pPr>
      <w:r>
        <w:t xml:space="preserve">Q3 2023 delivered exceptional results for our Egypt Cairo operations, with total revenue reaching EGP 4,850,000 – a remarkable 41% increase from Q3 2022. This growth was achieved through strategic diversification across three core service lines:</w:t>
      </w:r>
    </w:p>
    <w:p>
      <w:pPr>
        <w:numPr>
          <w:ilvl w:val="0"/>
          <w:numId w:val="1001"/>
        </w:numPr>
        <w:pStyle w:val="Compact"/>
      </w:pPr>
      <w:r>
        <w:rPr>
          <w:bCs/>
          <w:b/>
        </w:rPr>
        <w:t xml:space="preserve">Strategic Business Planning:</w:t>
      </w:r>
      <w:r>
        <w:t xml:space="preserve"> </w:t>
      </w:r>
      <w:r>
        <w:t xml:space="preserve">Contributed EGP 2,150,000 (44% of total revenue) with 18 new enterprise clients including textile manufacturers in Helwan and retail chains in Giza</w:t>
      </w:r>
    </w:p>
    <w:p>
      <w:pPr>
        <w:numPr>
          <w:ilvl w:val="0"/>
          <w:numId w:val="1001"/>
        </w:numPr>
        <w:pStyle w:val="Compact"/>
      </w:pPr>
      <w:r>
        <w:rPr>
          <w:bCs/>
          <w:b/>
        </w:rPr>
        <w:t xml:space="preserve">Digital Transformation Consulting:</w:t>
      </w:r>
      <w:r>
        <w:t xml:space="preserve"> </w:t>
      </w:r>
      <w:r>
        <w:t xml:space="preserve">Generated EGP 1,925,000 (39.7%) as Cairo businesses accelerated their tech adoption post-pandemic</w:t>
      </w:r>
    </w:p>
    <w:p>
      <w:pPr>
        <w:numPr>
          <w:ilvl w:val="0"/>
          <w:numId w:val="1001"/>
        </w:numPr>
        <w:pStyle w:val="Compact"/>
      </w:pPr>
      <w:r>
        <w:rPr>
          <w:bCs/>
          <w:b/>
        </w:rPr>
        <w:t xml:space="preserve">Compliance &amp; Regulatory Advisory:</w:t>
      </w:r>
      <w:r>
        <w:t xml:space="preserve"> </w:t>
      </w:r>
      <w:r>
        <w:t xml:space="preserve">Delivered EGP 775,000 (16.3%) supporting clients navigating Egypt's new tax laws and export regulations</w:t>
      </w:r>
    </w:p>
    <w:p>
      <w:pPr>
        <w:pStyle w:val="FirstParagraph"/>
      </w:pPr>
      <w:r>
        <w:t xml:space="preserve">Notably, our average deal size increased by 28% to EGP 145,200 per client, reflecting enhanced positioning as a premium Business Consultant in Egypt Cairo. The retention rate for existing clients reached 89%, significantly above industry benchmarks. Our sales team achieved a 37% conversion rate from initial consultations to signed contracts – the highest in our regional operations.</w:t>
      </w:r>
    </w:p>
    <w:bookmarkEnd w:id="21"/>
    <w:bookmarkStart w:id="22" w:name="X9b35b5a890639004ef614b0f51112633c9928ed"/>
    <w:p>
      <w:pPr>
        <w:pStyle w:val="Heading2"/>
      </w:pPr>
      <w:r>
        <w:t xml:space="preserve">Client Success Story: Transforming Cairo-Based Manufacturing</w:t>
      </w:r>
    </w:p>
    <w:p>
      <w:pPr>
        <w:pStyle w:val="FirstParagraph"/>
      </w:pPr>
      <w:r>
        <w:t xml:space="preserve">A prime example of our Business Consultant impact involved a leading textile manufacturer in Al-Mahalla Al-Kubra. Facing declining market share due to outdated processes, they engaged our Egypt Cairo team for a comprehensive operational overhaul. Within 6 months, our Business Consultant delivered:</w:t>
      </w:r>
    </w:p>
    <w:p>
      <w:pPr>
        <w:numPr>
          <w:ilvl w:val="0"/>
          <w:numId w:val="1002"/>
        </w:numPr>
        <w:pStyle w:val="Compact"/>
      </w:pPr>
      <w:r>
        <w:t xml:space="preserve">23% reduction in production costs through supply chain optimization</w:t>
      </w:r>
    </w:p>
    <w:p>
      <w:pPr>
        <w:numPr>
          <w:ilvl w:val="0"/>
          <w:numId w:val="1002"/>
        </w:numPr>
        <w:pStyle w:val="Compact"/>
      </w:pPr>
      <w:r>
        <w:t xml:space="preserve">40% improvement in delivery timelines</w:t>
      </w:r>
    </w:p>
    <w:p>
      <w:pPr>
        <w:numPr>
          <w:ilvl w:val="0"/>
          <w:numId w:val="1002"/>
        </w:numPr>
        <w:pStyle w:val="Compact"/>
      </w:pPr>
      <w:r>
        <w:t xml:space="preserve">New export channels generating $1.2M in additional revenue</w:t>
      </w:r>
    </w:p>
    <w:p>
      <w:pPr>
        <w:pStyle w:val="FirstParagraph"/>
      </w:pPr>
      <w:r>
        <w:t xml:space="preserve">The client's CEO specifically cited our local market expertise as pivotal: "Their deep understanding of Cairo's logistics challenges and Egyptian business culture made all the difference." This engagement resulted in a 5-star referral that generated three additional high-value contracts within Cairo.</w:t>
      </w:r>
    </w:p>
    <w:bookmarkEnd w:id="22"/>
    <w:bookmarkStart w:id="23" w:name="challenges-strategic-solutions"/>
    <w:p>
      <w:pPr>
        <w:pStyle w:val="Heading2"/>
      </w:pPr>
      <w:r>
        <w:t xml:space="preserve">Challenges &amp; Strategic Solutions</w:t>
      </w:r>
    </w:p>
    <w:p>
      <w:pPr>
        <w:pStyle w:val="FirstParagraph"/>
      </w:pPr>
      <w:r>
        <w:rPr>
          <w:bCs/>
          <w:b/>
        </w:rPr>
        <w:t xml:space="preserve">Key Challenge:</w:t>
      </w:r>
      <w:r>
        <w:t xml:space="preserve"> </w:t>
      </w:r>
      <w:r>
        <w:t xml:space="preserve">Navigating Egypt's complex regulatory environment while maintaining competitive pricing in Cairo's saturated consulting market. Our Business Consultant team overcame this through specialized training in Egyptian business law and the development of localized service packages.</w:t>
      </w:r>
    </w:p>
    <w:p>
      <w:pPr>
        <w:pStyle w:val="BodyText"/>
      </w:pPr>
      <w:r>
        <w:t xml:space="preserve">We implemented three critical solutions:</w:t>
      </w:r>
    </w:p>
    <w:p>
      <w:pPr>
        <w:numPr>
          <w:ilvl w:val="0"/>
          <w:numId w:val="1003"/>
        </w:numPr>
        <w:pStyle w:val="Compact"/>
      </w:pPr>
      <w:r>
        <w:rPr>
          <w:bCs/>
          <w:b/>
        </w:rPr>
        <w:t xml:space="preserve">Localized Pricing Models:</w:t>
      </w:r>
      <w:r>
        <w:t xml:space="preserve"> </w:t>
      </w:r>
      <w:r>
        <w:t xml:space="preserve">Created tiered service packages aligned with Cairo SME revenue brackets, increasing accessibility while maintaining profitability</w:t>
      </w:r>
    </w:p>
    <w:p>
      <w:pPr>
        <w:numPr>
          <w:ilvl w:val="0"/>
          <w:numId w:val="1003"/>
        </w:numPr>
        <w:pStyle w:val="Compact"/>
      </w:pPr>
      <w:r>
        <w:rPr>
          <w:bCs/>
          <w:b/>
        </w:rPr>
        <w:t xml:space="preserve">Cairo-Specific Workshops:</w:t>
      </w:r>
      <w:r>
        <w:t xml:space="preserve"> </w:t>
      </w:r>
      <w:r>
        <w:t xml:space="preserve">Launched monthly business forums at The Egyptian Organization for Standardization (EOS) venue, attracting 200+ local entrepreneurs</w:t>
      </w:r>
    </w:p>
    <w:bookmarkEnd w:id="23"/>
    <w:bookmarkStart w:id="24" w:name="X70544b1f3a7b1a55fe395f9709c66b1ab8d79a0"/>
    <w:p>
      <w:pPr>
        <w:pStyle w:val="Heading2"/>
      </w:pPr>
      <w:r>
        <w:t xml:space="preserve">Future Strategy for Egypt Cairo Expansion</w:t>
      </w:r>
    </w:p>
    <w:p>
      <w:pPr>
        <w:pStyle w:val="FirstParagraph"/>
      </w:pPr>
      <w:r>
        <w:t xml:space="preserve">Building on our Q3 success, we've developed a targeted roadmap for Egypt Cairo growth:</w:t>
      </w:r>
    </w:p>
    <w:p>
      <w:pPr>
        <w:numPr>
          <w:ilvl w:val="0"/>
          <w:numId w:val="1004"/>
        </w:numPr>
        <w:pStyle w:val="Compact"/>
      </w:pPr>
      <w:r>
        <w:rPr>
          <w:bCs/>
          <w:b/>
        </w:rPr>
        <w:t xml:space="preserve">Expansion into New Sectors:</w:t>
      </w:r>
      <w:r>
        <w:t xml:space="preserve"> </w:t>
      </w:r>
      <w:r>
        <w:t xml:space="preserve">Prioritizing healthcare and fintech sectors where Cairo hosts 68% of Egypt's digital startups (per ITIDA 2023 data)</w:t>
      </w:r>
    </w:p>
    <w:p>
      <w:pPr>
        <w:numPr>
          <w:ilvl w:val="0"/>
          <w:numId w:val="1004"/>
        </w:numPr>
        <w:pStyle w:val="Compact"/>
      </w:pPr>
      <w:r>
        <w:rPr>
          <w:bCs/>
          <w:b/>
        </w:rPr>
        <w:t xml:space="preserve">Cairo Knowledge Hubs:</w:t>
      </w:r>
      <w:r>
        <w:t xml:space="preserve"> </w:t>
      </w:r>
      <w:r>
        <w:t xml:space="preserve">Establishing two new satellite offices in New Cairo and Sixth of October City by Q1 2024 to better serve regional clients</w:t>
      </w:r>
    </w:p>
    <w:p>
      <w:pPr>
        <w:numPr>
          <w:ilvl w:val="0"/>
          <w:numId w:val="1004"/>
        </w:numPr>
        <w:pStyle w:val="Compact"/>
      </w:pPr>
      <w:r>
        <w:rPr>
          <w:bCs/>
          <w:b/>
        </w:rPr>
        <w:t xml:space="preserve">Government Partnership Program:</w:t>
      </w:r>
      <w:r>
        <w:t xml:space="preserve"> </w:t>
      </w:r>
      <w:r>
        <w:t xml:space="preserve">Developing joint initiatives with Egypt's Ministry of Trade to provide subsidized consultancy services for qualifying SMEs</w:t>
      </w:r>
    </w:p>
    <w:p>
      <w:pPr>
        <w:numPr>
          <w:ilvl w:val="0"/>
          <w:numId w:val="1004"/>
        </w:numPr>
        <w:pStyle w:val="Compact"/>
      </w:pPr>
      <w:r>
        <w:rPr>
          <w:bCs/>
          <w:b/>
        </w:rPr>
        <w:t xml:space="preserve">Digital Transformation Accelerator:</w:t>
      </w:r>
      <w:r>
        <w:t xml:space="preserve"> </w:t>
      </w:r>
      <w:r>
        <w:t xml:space="preserve">Creating a specialized program for Cairo-based businesses transitioning from traditional models to e-commerce platforms</w:t>
      </w:r>
    </w:p>
    <w:p>
      <w:pPr>
        <w:pStyle w:val="FirstParagraph"/>
      </w:pPr>
      <w:r>
        <w:t xml:space="preserve">Our financial projection indicates 35% revenue growth in Egypt Cairo by Q3 2024, with particular emphasis on expanding our Business Consultant footprint across the Greater Cairo metropolitan area. We're targeting a 75% client acquisition rate from the top 100 Egyptian companies based in Cairo – a market we've identified as under-served by international consultancies.</w:t>
      </w:r>
    </w:p>
    <w:bookmarkEnd w:id="24"/>
    <w:bookmarkStart w:id="25" w:name="Xefe9d2951da7146788139e93ff7987bee1b2623"/>
    <w:p>
      <w:pPr>
        <w:pStyle w:val="Heading2"/>
      </w:pPr>
      <w:r>
        <w:t xml:space="preserve">Conclusion: The Strategic Imperative of Localized Business Consulting</w:t>
      </w:r>
    </w:p>
    <w:p>
      <w:pPr>
        <w:pStyle w:val="FirstParagraph"/>
      </w:pPr>
      <w:r>
        <w:t xml:space="preserve">This Sales Report conclusively demonstrates that success in Egypt Cairo demands more than generic consulting expertise. Our unique value proposition as a locally embedded Business Consultant firm has positioned us at the forefront of market growth. The integration of deep cultural understanding with global best practices – particularly within Cairo's dynamic business corridors – has been our key differentiator.</w:t>
      </w:r>
    </w:p>
    <w:p>
      <w:pPr>
        <w:pStyle w:val="BodyText"/>
      </w:pPr>
      <w:r>
        <w:t xml:space="preserve">As Egypt continues its economic transformation, the role of an effective Business Consultant in Egypt Cairo becomes increasingly critical for enterprise survival and growth. Our Q3 performance validates our strategy of prioritizing local market intelligence, building enduring client relationships, and developing solutions tailored to Cairo's specific business challenges. We remain confident that this focused approach will drive sustainable leadership in the Egyptian consulting landscape while delivering exceptional value to our clients across the nation's capital.</w:t>
      </w:r>
    </w:p>
    <w:p>
      <w:pPr>
        <w:pStyle w:val="BodyText"/>
      </w:pPr>
      <w:r>
        <w:rPr>
          <w:bCs/>
          <w:b/>
        </w:rPr>
        <w:t xml:space="preserve">Prepared by:</w:t>
      </w:r>
      <w:r>
        <w:t xml:space="preserve"> </w:t>
      </w:r>
      <w:r>
        <w:t xml:space="preserve">Cairo Business Consulting Division</w:t>
      </w:r>
      <w:r>
        <w:br/>
      </w:r>
      <w:r>
        <w:rPr>
          <w:bCs/>
          <w:b/>
        </w:rPr>
        <w:t xml:space="preserve">Date:</w:t>
      </w:r>
      <w:r>
        <w:t xml:space="preserve"> </w:t>
      </w:r>
      <w:r>
        <w:t xml:space="preserve">October 26, 2023</w:t>
      </w:r>
      <w:r>
        <w:br/>
      </w:r>
      <w:r>
        <w:rPr>
          <w:bCs/>
          <w:b/>
        </w:rPr>
        <w:t xml:space="preserve">Report Version:</w:t>
      </w:r>
      <w:r>
        <w:t xml:space="preserve"> </w:t>
      </w:r>
      <w:r>
        <w:t xml:space="preserve">Q3 Sales Performance Analysis (Egypt Cairo Focus)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Business Consultant Services in Egypt Cairo</dc:title>
  <dc:creator/>
  <dc:language>en</dc:language>
  <cp:keywords/>
  <dcterms:created xsi:type="dcterms:W3CDTF">2026-07-23T18:20:40Z</dcterms:created>
  <dcterms:modified xsi:type="dcterms:W3CDTF">2026-07-23T18:20:40Z</dcterms:modified>
</cp:coreProperties>
</file>

<file path=docProps/custom.xml><?xml version="1.0" encoding="utf-8"?>
<Properties xmlns="http://schemas.openxmlformats.org/officeDocument/2006/custom-properties" xmlns:vt="http://schemas.openxmlformats.org/officeDocument/2006/docPropsVTypes"/>
</file>