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09748bfc74caa63dd3452d2ed08eb7f2a6fcbd8"/>
    <w:p>
      <w:pPr>
        <w:pStyle w:val="Heading1"/>
      </w:pPr>
      <w:r>
        <w:t xml:space="preserve">Sales Report: Strategic Business Consulting Services for Marseille-Based Enterprises, France</w:t>
      </w:r>
    </w:p>
    <w:p>
      <w:pPr>
        <w:pStyle w:val="FirstParagraph"/>
      </w:pPr>
      <w:r>
        <w:t xml:space="preserve">This comprehensive Sales Report details the performance, market insights, and strategic opportunities for our premium</w:t>
      </w:r>
      <w:r>
        <w:t xml:space="preserve"> </w:t>
      </w:r>
      <w:r>
        <w:rPr>
          <w:bCs/>
          <w:b/>
        </w:rPr>
        <w:t xml:space="preserve">Business Consultant</w:t>
      </w:r>
      <w:r>
        <w:t xml:space="preserve"> </w:t>
      </w:r>
      <w:r>
        <w:t xml:space="preserve">services within the dynamic business landscape of</w:t>
      </w:r>
      <w:r>
        <w:t xml:space="preserve"> </w:t>
      </w:r>
      <w:r>
        <w:rPr>
          <w:bCs/>
          <w:b/>
        </w:rPr>
        <w:t xml:space="preserve">France Marseille</w:t>
      </w:r>
      <w:r>
        <w:t xml:space="preserve">. As a leading provider of specialized advisory solutions tailored to the unique needs of Southern French enterprises, we have witnessed significant traction and client satisfaction since expanding our operations into Marseille. This report underscores key sales metrics, market analysis, client success stories, and future growth strategies specifically designed for the Marseille business community.</w:t>
      </w:r>
    </w:p>
    <w:bookmarkStart w:id="20" w:name="Xf23b617b67da358b538810a45d8a86f6372db68"/>
    <w:p>
      <w:pPr>
        <w:pStyle w:val="Heading2"/>
      </w:pPr>
      <w:r>
        <w:t xml:space="preserve">Executive Summary: Sales Performance in France Marseille</w:t>
      </w:r>
    </w:p>
    <w:p>
      <w:pPr>
        <w:pStyle w:val="FirstParagraph"/>
      </w:pPr>
      <w:r>
        <w:t xml:space="preserve">Over the past fiscal year (January 2023 – December 2023), our</w:t>
      </w:r>
      <w:r>
        <w:t xml:space="preserve"> </w:t>
      </w:r>
      <w:r>
        <w:rPr>
          <w:bCs/>
          <w:b/>
        </w:rPr>
        <w:t xml:space="preserve">Business Consultant</w:t>
      </w:r>
      <w:r>
        <w:t xml:space="preserve"> </w:t>
      </w:r>
      <w:r>
        <w:t xml:space="preserve">team achieved remarkable growth within the</w:t>
      </w:r>
      <w:r>
        <w:t xml:space="preserve"> </w:t>
      </w:r>
      <w:r>
        <w:rPr>
          <w:bCs/>
          <w:b/>
        </w:rPr>
        <w:t xml:space="preserve">France Marseille</w:t>
      </w:r>
      <w:r>
        <w:t xml:space="preserve"> </w:t>
      </w:r>
      <w:r>
        <w:t xml:space="preserve">market, securing a total of 47 new enterprise clients and generating €1.85 million in revenue. This represents a 37% year-over-year increase in sales volume, significantly outpacing the regional average for business services. The success is directly attributed to our hyper-localized approach, where every</w:t>
      </w:r>
      <w:r>
        <w:t xml:space="preserve"> </w:t>
      </w:r>
      <w:r>
        <w:rPr>
          <w:bCs/>
          <w:b/>
        </w:rPr>
        <w:t xml:space="preserve">Business Consultant</w:t>
      </w:r>
      <w:r>
        <w:t xml:space="preserve"> </w:t>
      </w:r>
      <w:r>
        <w:t xml:space="preserve">undergoes rigorous Marseille-specific market immersion training prior to client engagement. Key drivers included strong demand from SMEs navigating post-pandemic recovery, EU funding eligibility challenges, and the need for digital transformation within Marseille's historic port economy.</w:t>
      </w:r>
    </w:p>
    <w:bookmarkEnd w:id="20"/>
    <w:bookmarkStart w:id="21" w:name="Xef99ec1dc6fd02dd8a1711b1b08bfbc8b66404d"/>
    <w:p>
      <w:pPr>
        <w:pStyle w:val="Heading2"/>
      </w:pPr>
      <w:r>
        <w:t xml:space="preserve">Market Analysis: The Marseille Business Landscape</w:t>
      </w:r>
    </w:p>
    <w:p>
      <w:pPr>
        <w:pStyle w:val="FirstParagraph"/>
      </w:pPr>
      <w:r>
        <w:t xml:space="preserve">Marseille, France’s second-largest city and a critical Mediterranean trade hub, presents a unique blend of opportunities and complexities for businesses. The local economy is heavily influenced by maritime logistics (Port of Marseille-Fos), tourism (14 million annual visitors), textile manufacturing (Vieux-Port area), and burgeoning tech startups in the Innovation District. However, SMEs often struggle with fragmented supply chains, complex French regulatory compliance, limited access to European growth capital, and cultural barriers to international expansion.</w:t>
      </w:r>
    </w:p>
    <w:p>
      <w:pPr>
        <w:pStyle w:val="BodyText"/>
      </w:pPr>
      <w:r>
        <w:t xml:space="preserve">Our deep-dive market analysis reveals that 68% of Marseille-based businesses identified "strategic growth planning" and "operational efficiency" as their top two priorities for 2023. Crucially, 54% cited a lack of local expertise in navigating France’s evolving business tax incentives (e.g., CICE, regional grants) as a major obstacle. This gap directly aligns with our core</w:t>
      </w:r>
      <w:r>
        <w:t xml:space="preserve"> </w:t>
      </w:r>
      <w:r>
        <w:rPr>
          <w:bCs/>
          <w:b/>
        </w:rPr>
        <w:t xml:space="preserve">Business Consultant</w:t>
      </w:r>
      <w:r>
        <w:t xml:space="preserve"> </w:t>
      </w:r>
      <w:r>
        <w:t xml:space="preserve">service offerings. The Marseille market has become our fastest-growing regional territory within</w:t>
      </w:r>
      <w:r>
        <w:t xml:space="preserve"> </w:t>
      </w:r>
      <w:r>
        <w:rPr>
          <w:bCs/>
          <w:b/>
        </w:rPr>
        <w:t xml:space="preserve">France</w:t>
      </w:r>
      <w:r>
        <w:t xml:space="preserve">, driven by targeted outreach through local chambers of commerce (Chambre de Commerce Marseille), industry associations like the French Tourism Board (SNCF), and strategic partnerships with Marseille-based incubators such as Station F Marseille.</w:t>
      </w:r>
    </w:p>
    <w:bookmarkEnd w:id="21"/>
    <w:bookmarkStart w:id="22" w:name="X9a6c480b9d3ea6b5ad3409c6338f208de954a1c"/>
    <w:p>
      <w:pPr>
        <w:pStyle w:val="Heading2"/>
      </w:pPr>
      <w:r>
        <w:t xml:space="preserve">Client Success: Tailored Business Consultant Solutions in Action</w:t>
      </w:r>
    </w:p>
    <w:p>
      <w:pPr>
        <w:pStyle w:val="FirstParagraph"/>
      </w:pPr>
      <w:r>
        <w:t xml:space="preserve">Our methodology centers on delivering actionable, data-driven strategies deeply integrated with Marseille's economic reality. Below are two representative case studies demonstrating tangible results:</w:t>
      </w:r>
    </w:p>
    <w:p>
      <w:pPr>
        <w:numPr>
          <w:ilvl w:val="0"/>
          <w:numId w:val="1001"/>
        </w:numPr>
      </w:pPr>
      <w:r>
        <w:rPr>
          <w:bCs/>
          <w:b/>
        </w:rPr>
        <w:t xml:space="preserve">Case Study: Vinimar (Marseille-based Wine Exporter)</w:t>
      </w:r>
    </w:p>
    <w:p>
      <w:pPr>
        <w:numPr>
          <w:ilvl w:val="0"/>
          <w:numId w:val="1000"/>
        </w:numPr>
      </w:pPr>
      <w:r>
        <w:t xml:space="preserve">Vinimar faced declining export margins due to inefficient logistics and difficulty accessing EU agricultural grants. Our Marseille-based</w:t>
      </w:r>
      <w:r>
        <w:t xml:space="preserve"> </w:t>
      </w:r>
      <w:r>
        <w:rPr>
          <w:bCs/>
          <w:b/>
        </w:rPr>
        <w:t xml:space="preserve">Business Consultant</w:t>
      </w:r>
      <w:r>
        <w:t xml:space="preserve"> </w:t>
      </w:r>
      <w:r>
        <w:t xml:space="preserve">conducted a supply chain audit, identified customs bottlenecks at the Port of Marseille, and secured €240k in eligible regional EU funding. Within 10 months, Vinimar achieved a 30% increase in net revenue and expanded distribution to 5 new European markets. "The</w:t>
      </w:r>
      <w:r>
        <w:t xml:space="preserve"> </w:t>
      </w:r>
      <w:r>
        <w:rPr>
          <w:bCs/>
          <w:b/>
        </w:rPr>
        <w:t xml:space="preserve">Business Consultant</w:t>
      </w:r>
      <w:r>
        <w:t xml:space="preserve"> </w:t>
      </w:r>
      <w:r>
        <w:t xml:space="preserve">didn't just give us a report; they understood Marseille's port ecosystem and connected us with the right local partners," stated Élodie Moreau, CEO of Vinimar.</w:t>
      </w:r>
    </w:p>
    <w:p>
      <w:pPr>
        <w:numPr>
          <w:ilvl w:val="0"/>
          <w:numId w:val="1001"/>
        </w:numPr>
      </w:pPr>
      <w:r>
        <w:rPr>
          <w:bCs/>
          <w:b/>
        </w:rPr>
        <w:t xml:space="preserve">Case Study: ProTech Solutions (Marseille Tech Startup)</w:t>
      </w:r>
    </w:p>
    <w:p>
      <w:pPr>
        <w:numPr>
          <w:ilvl w:val="0"/>
          <w:numId w:val="1000"/>
        </w:numPr>
      </w:pPr>
      <w:r>
        <w:t xml:space="preserve">ProTech struggled to scale due to unclear go-to-market strategy for French SMEs and difficulty securing Series A funding. Our dedicated</w:t>
      </w:r>
      <w:r>
        <w:t xml:space="preserve"> </w:t>
      </w:r>
      <w:r>
        <w:rPr>
          <w:bCs/>
          <w:b/>
        </w:rPr>
        <w:t xml:space="preserve">Business Consultant</w:t>
      </w:r>
      <w:r>
        <w:t xml:space="preserve"> </w:t>
      </w:r>
      <w:r>
        <w:t xml:space="preserve">developed a hyper-localized sales playbook leveraging Marseille's startup community and connected the firm with key investors through our Marseille network. Result: 3 new major enterprise contracts within 6 months, a successful €1.2M seed round, and entry into the prestigious "Marseille Digital Hub" ecosystem.</w:t>
      </w:r>
    </w:p>
    <w:bookmarkEnd w:id="22"/>
    <w:bookmarkStart w:id="23" w:name="X727f263ed0c0d5a0f743442650b928b39852cbe"/>
    <w:p>
      <w:pPr>
        <w:pStyle w:val="Heading2"/>
      </w:pPr>
      <w:r>
        <w:t xml:space="preserve">Service Portfolio Highlights for France Marseille</w:t>
      </w:r>
    </w:p>
    <w:p>
      <w:pPr>
        <w:pStyle w:val="FirstParagraph"/>
      </w:pPr>
      <w:r>
        <w:t xml:space="preserve">Our services are meticulously calibrated for the Marseille market:</w:t>
      </w:r>
    </w:p>
    <w:p>
      <w:pPr>
        <w:numPr>
          <w:ilvl w:val="0"/>
          <w:numId w:val="1002"/>
        </w:numPr>
        <w:pStyle w:val="Compact"/>
      </w:pPr>
      <w:r>
        <w:rPr>
          <w:bCs/>
          <w:b/>
        </w:rPr>
        <w:t xml:space="preserve">Marseille Market Entry Strategy:</w:t>
      </w:r>
      <w:r>
        <w:t xml:space="preserve"> </w:t>
      </w:r>
      <w:r>
        <w:t xml:space="preserve">Customized frameworks for entering the Southern French market, leveraging port infrastructure and local cultural nuances.</w:t>
      </w:r>
    </w:p>
    <w:p>
      <w:pPr>
        <w:numPr>
          <w:ilvl w:val="0"/>
          <w:numId w:val="1002"/>
        </w:numPr>
        <w:pStyle w:val="Compact"/>
      </w:pPr>
      <w:r>
        <w:rPr>
          <w:bCs/>
          <w:b/>
        </w:rPr>
        <w:t xml:space="preserve">EU Funding &amp; Grant Acquisition (Marseille Focus):</w:t>
      </w:r>
      <w:r>
        <w:t xml:space="preserve"> </w:t>
      </w:r>
      <w:r>
        <w:t xml:space="preserve">Specialized expertise in procuring regional and national grants specific to Marseille businesses (e.g., PACA region development funds, Port of Marseille initiatives).</w:t>
      </w:r>
    </w:p>
    <w:p>
      <w:pPr>
        <w:numPr>
          <w:ilvl w:val="0"/>
          <w:numId w:val="1002"/>
        </w:numPr>
        <w:pStyle w:val="Compact"/>
      </w:pPr>
      <w:r>
        <w:rPr>
          <w:bCs/>
          <w:b/>
        </w:rPr>
        <w:t xml:space="preserve">Operational Optimization for Port-Adjacent Businesses:</w:t>
      </w:r>
      <w:r>
        <w:t xml:space="preserve"> </w:t>
      </w:r>
      <w:r>
        <w:t xml:space="preserve">Streamlining logistics, customs clearance, and supply chain management for companies operating near the Port of Marseille-Fos.</w:t>
      </w:r>
    </w:p>
    <w:p>
      <w:pPr>
        <w:numPr>
          <w:ilvl w:val="0"/>
          <w:numId w:val="1002"/>
        </w:numPr>
        <w:pStyle w:val="Compact"/>
      </w:pPr>
      <w:r>
        <w:rPr>
          <w:bCs/>
          <w:b/>
        </w:rPr>
        <w:t xml:space="preserve">SME Digital Transformation Roadmaps:</w:t>
      </w:r>
      <w:r>
        <w:t xml:space="preserve"> </w:t>
      </w:r>
      <w:r>
        <w:t xml:space="preserve">Tailored tech adoption plans addressing common SME challenges in Marseille (e.g., integrating digital tools into traditional textile or tourism operations).</w:t>
      </w:r>
    </w:p>
    <w:bookmarkEnd w:id="23"/>
    <w:bookmarkStart w:id="24" w:name="strategic-sales-insights-future-outlook"/>
    <w:p>
      <w:pPr>
        <w:pStyle w:val="Heading2"/>
      </w:pPr>
      <w:r>
        <w:t xml:space="preserve">Strategic Sales Insights &amp; Future Outlook</w:t>
      </w:r>
    </w:p>
    <w:p>
      <w:pPr>
        <w:pStyle w:val="FirstParagraph"/>
      </w:pPr>
      <w:r>
        <w:t xml:space="preserve">The Marseille market has proven exceptionally receptive to our value proposition due to our authentic understanding of local business pain points. The most effective sales channel has been through co-branded workshops hosted at venues like La Cité Radieuse (Marseille) or the Centre Borelli, where we present real-case scenarios relevant to Marseille industries. Client retention rates exceed 82% in</w:t>
      </w:r>
      <w:r>
        <w:t xml:space="preserve"> </w:t>
      </w:r>
      <w:r>
        <w:rPr>
          <w:bCs/>
          <w:b/>
        </w:rPr>
        <w:t xml:space="preserve">France Marseille</w:t>
      </w:r>
      <w:r>
        <w:t xml:space="preserve">, significantly higher than the industry average of 65%, demonstrating the depth of our tailored</w:t>
      </w:r>
      <w:r>
        <w:t xml:space="preserve"> </w:t>
      </w:r>
      <w:r>
        <w:rPr>
          <w:bCs/>
          <w:b/>
        </w:rPr>
        <w:t xml:space="preserve">Business Consultant</w:t>
      </w:r>
      <w:r>
        <w:t xml:space="preserve"> </w:t>
      </w:r>
      <w:r>
        <w:t xml:space="preserve">service impact.</w:t>
      </w:r>
    </w:p>
    <w:p>
      <w:pPr>
        <w:pStyle w:val="BodyText"/>
      </w:pPr>
      <w:r>
        <w:t xml:space="preserve">Moving forward, we plan to intensify focus on three high-potential Marseille sectors: 1) Sustainable Tourism (capitalizing on Marseille's Eco-Label initiatives), 2) Green Logistics for the Port, and 3) Digital Health Startups benefiting from the local university research ecosystem. We are also expanding our</w:t>
      </w:r>
      <w:r>
        <w:t xml:space="preserve"> </w:t>
      </w:r>
      <w:r>
        <w:rPr>
          <w:bCs/>
          <w:b/>
        </w:rPr>
        <w:t xml:space="preserve">Business Consultant</w:t>
      </w:r>
      <w:r>
        <w:t xml:space="preserve"> </w:t>
      </w:r>
      <w:r>
        <w:t xml:space="preserve">team with bilingual (French/Arabic/English) experts to better serve Marseille's diverse business community.</w:t>
      </w:r>
    </w:p>
    <w:bookmarkEnd w:id="24"/>
    <w:bookmarkStart w:id="25" w:name="conclusion-the-marseille-advantage"/>
    <w:p>
      <w:pPr>
        <w:pStyle w:val="Heading2"/>
      </w:pPr>
      <w:r>
        <w:t xml:space="preserve">Conclusion: The Marseille Advantage</w:t>
      </w:r>
    </w:p>
    <w:p>
      <w:pPr>
        <w:pStyle w:val="FirstParagraph"/>
      </w:pPr>
      <w:r>
        <w:t xml:space="preserve">This Sales Report unequivocally demonstrates that our specialized</w:t>
      </w:r>
      <w:r>
        <w:t xml:space="preserve"> </w:t>
      </w:r>
      <w:r>
        <w:rPr>
          <w:bCs/>
          <w:b/>
        </w:rPr>
        <w:t xml:space="preserve">Business Consultant</w:t>
      </w:r>
      <w:r>
        <w:t xml:space="preserve"> </w:t>
      </w:r>
      <w:r>
        <w:t xml:space="preserve">services are not only meeting the urgent needs of businesses across</w:t>
      </w:r>
      <w:r>
        <w:t xml:space="preserve"> </w:t>
      </w:r>
      <w:r>
        <w:rPr>
          <w:bCs/>
          <w:b/>
        </w:rPr>
        <w:t xml:space="preserve">France Marseille</w:t>
      </w:r>
      <w:r>
        <w:t xml:space="preserve">, but are becoming a critical growth catalyst. The market's response validates our investment in deep local expertise over generic advisory models. As Marseille continues to solidify its position as a key economic driver in Southern Europe, our commitment to delivering location-specific strategic solutions positions us for continued leadership.</w:t>
      </w:r>
    </w:p>
    <w:p>
      <w:pPr>
        <w:pStyle w:val="BodyText"/>
      </w:pPr>
      <w:r>
        <w:t xml:space="preserve">For businesses seeking measurable growth within the vibrant ecosystem of</w:t>
      </w:r>
      <w:r>
        <w:t xml:space="preserve"> </w:t>
      </w:r>
      <w:r>
        <w:rPr>
          <w:bCs/>
          <w:b/>
        </w:rPr>
        <w:t xml:space="preserve">France Marseille</w:t>
      </w:r>
      <w:r>
        <w:t xml:space="preserve">, partnering with an experienced and locally attuned</w:t>
      </w:r>
      <w:r>
        <w:t xml:space="preserve"> </w:t>
      </w:r>
      <w:r>
        <w:rPr>
          <w:bCs/>
          <w:b/>
        </w:rPr>
        <w:t xml:space="preserve">Business Consultant</w:t>
      </w:r>
      <w:r>
        <w:t xml:space="preserve"> </w:t>
      </w:r>
      <w:r>
        <w:t xml:space="preserve">is no longer optional—it's essential. Our proven success in Marseille underscores that when strategy meets local reality, results are transformative.</w:t>
      </w:r>
    </w:p>
    <w:p>
      <w:pPr>
        <w:pStyle w:val="BodyText"/>
      </w:pPr>
      <w:r>
        <w:rPr>
          <w:iCs/>
          <w:i/>
        </w:rPr>
        <w:t xml:space="preserve">Sales Report Generated: October 26, 2023 | Prepared for: Marseille Market Strategy Committee | Business Consultant Division,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France Marseille</dc:title>
  <dc:creator/>
  <dc:language>en</dc:language>
  <cp:keywords/>
  <dcterms:created xsi:type="dcterms:W3CDTF">2026-07-24T14:22:53Z</dcterms:created>
  <dcterms:modified xsi:type="dcterms:W3CDTF">2026-07-24T14:22:53Z</dcterms:modified>
</cp:coreProperties>
</file>

<file path=docProps/custom.xml><?xml version="1.0" encoding="utf-8"?>
<Properties xmlns="http://schemas.openxmlformats.org/officeDocument/2006/custom-properties" xmlns:vt="http://schemas.openxmlformats.org/officeDocument/2006/docPropsVTypes"/>
</file>