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Ghana</w:t>
      </w:r>
      <w:r>
        <w:t xml:space="preserve"> </w:t>
      </w:r>
      <w:r>
        <w:t xml:space="preserve">Accra</w:t>
      </w:r>
    </w:p>
    <w:bookmarkStart w:id="28" w:name="Xbfac03c4f2b46596d97999de6cad8139254f5db"/>
    <w:p>
      <w:pPr>
        <w:pStyle w:val="Heading1"/>
      </w:pPr>
      <w:r>
        <w:t xml:space="preserve">Sales Report &amp; Strategic Performance Analysis</w:t>
      </w:r>
    </w:p>
    <w:bookmarkStart w:id="27" w:name="X048ae8e4652a4a745a37462e56d02414397eab1"/>
    <w:p>
      <w:pPr>
        <w:pStyle w:val="Heading2"/>
      </w:pPr>
      <w:r>
        <w:t xml:space="preserve">Business Consultant Services in Ghana Accra – Q3 2023</w:t>
      </w:r>
    </w:p>
    <w:p>
      <w:pPr>
        <w:pStyle w:val="FirstParagraph"/>
      </w:pPr>
      <w:r>
        <w:rPr>
          <w:bCs/>
          <w:b/>
        </w:rPr>
        <w:t xml:space="preserve">Prepared For:</w:t>
      </w:r>
      <w:r>
        <w:t xml:space="preserve"> </w:t>
      </w:r>
      <w:r>
        <w:t xml:space="preserve">Executive Leadership, Global Consulting Group</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3"/>
      </w:pPr>
      <w:r>
        <w:t xml:space="preserve">Executive Summary</w:t>
      </w:r>
    </w:p>
    <w:p>
      <w:pPr>
        <w:pStyle w:val="FirstParagraph"/>
      </w:pPr>
      <w:r>
        <w:t xml:space="preserve">This comprehensive Sales Report details the performance of our Business Consultant team operating in Ghana Accra during Q3 2023. As a leading strategic advisory firm, we've achieved remarkable growth in this dynamic West African market, with a 37% year-over-year increase in consultancy engagements. The Accra office has emerged as our strongest regional hub, demonstrating exceptional client acquisition and retention rates that validate our tailored approach to the Ghanaian business landscape. This report confirms that our Business Consultant model is delivering substantial ROI for both clients and Global Consulting Group in Ghana Accra.</w:t>
      </w:r>
    </w:p>
    <w:bookmarkEnd w:id="20"/>
    <w:bookmarkStart w:id="21" w:name="sales-performance-highlights-ghana-accra"/>
    <w:p>
      <w:pPr>
        <w:pStyle w:val="Heading3"/>
      </w:pPr>
      <w:r>
        <w:t xml:space="preserve">Sales Performance Highlights (Ghana Accra)</w:t>
      </w:r>
    </w:p>
    <w:p>
      <w:pPr>
        <w:pStyle w:val="FirstParagraph"/>
      </w:pPr>
      <w:r>
        <w:t xml:space="preserve">Our Business Consultant team in Ghana Accra generated $412,000 in Q3 revenue, exceeding targets by 28%. Key achievements include:</w:t>
      </w:r>
    </w:p>
    <w:p>
      <w:pPr>
        <w:numPr>
          <w:ilvl w:val="0"/>
          <w:numId w:val="1001"/>
        </w:numPr>
        <w:pStyle w:val="Compact"/>
      </w:pPr>
      <w:r>
        <w:rPr>
          <w:bCs/>
          <w:b/>
        </w:rPr>
        <w:t xml:space="preserve">New Client Acquisition:</w:t>
      </w:r>
      <w:r>
        <w:t xml:space="preserve"> </w:t>
      </w:r>
      <w:r>
        <w:t xml:space="preserve">Secured 17 new enterprise clients across banking, agriculture and telecommunications sectors – a 42% increase from Q2</w:t>
      </w:r>
    </w:p>
    <w:p>
      <w:pPr>
        <w:numPr>
          <w:ilvl w:val="0"/>
          <w:numId w:val="1001"/>
        </w:numPr>
        <w:pStyle w:val="Compact"/>
      </w:pPr>
      <w:r>
        <w:rPr>
          <w:bCs/>
          <w:b/>
        </w:rPr>
        <w:t xml:space="preserve">Retained Clients:</w:t>
      </w:r>
      <w:r>
        <w:t xml:space="preserve"> </w:t>
      </w:r>
      <w:r>
        <w:t xml:space="preserve">Achieved 94% client retention rate (vs. industry average of 82%), with all major accounts expanding service scope</w:t>
      </w:r>
    </w:p>
    <w:p>
      <w:pPr>
        <w:numPr>
          <w:ilvl w:val="0"/>
          <w:numId w:val="1001"/>
        </w:numPr>
        <w:pStyle w:val="Compact"/>
      </w:pPr>
      <w:r>
        <w:rPr>
          <w:bCs/>
          <w:b/>
        </w:rPr>
        <w:t xml:space="preserve">Largest Deal Closed:</w:t>
      </w:r>
      <w:r>
        <w:t xml:space="preserve"> </w:t>
      </w:r>
      <w:r>
        <w:t xml:space="preserve">$150,000 strategic transformation project with a leading Ghanaian bank in Accra, addressing digital banking challenges</w:t>
      </w:r>
    </w:p>
    <w:p>
      <w:pPr>
        <w:numPr>
          <w:ilvl w:val="0"/>
          <w:numId w:val="1001"/>
        </w:numPr>
        <w:pStyle w:val="Compact"/>
      </w:pPr>
      <w:r>
        <w:rPr>
          <w:bCs/>
          <w:b/>
        </w:rPr>
        <w:t xml:space="preserve">Revenue Diversification:</w:t>
      </w:r>
      <w:r>
        <w:t xml:space="preserve"> </w:t>
      </w:r>
      <w:r>
        <w:t xml:space="preserve">63% of revenue now comes from recurring advisory contracts (up from 48% last year)</w:t>
      </w:r>
    </w:p>
    <w:bookmarkEnd w:id="21"/>
    <w:bookmarkStart w:id="22" w:name="Xa8f823be1ce34ca8610659131d8442096ab348f"/>
    <w:p>
      <w:pPr>
        <w:pStyle w:val="Heading3"/>
      </w:pPr>
      <w:r>
        <w:t xml:space="preserve">Market Analysis &amp; Strategic Positioning in Ghana Accra</w:t>
      </w:r>
    </w:p>
    <w:p>
      <w:pPr>
        <w:pStyle w:val="FirstParagraph"/>
      </w:pPr>
      <w:r>
        <w:t xml:space="preserve">The Ghanaian market, particularly Accra as the economic capital, presents unique opportunities for our Business Consultant services. According to the World Bank's latest investment climate report, Ghana's GDP grew by 4.2% in Q3 2023 with Accra driving 68% of national FDI inflows. Our Sales Report identifies three critical market trends:</w:t>
      </w:r>
    </w:p>
    <w:p>
      <w:pPr>
        <w:numPr>
          <w:ilvl w:val="0"/>
          <w:numId w:val="1002"/>
        </w:numPr>
        <w:pStyle w:val="Compact"/>
      </w:pPr>
      <w:r>
        <w:rPr>
          <w:bCs/>
          <w:b/>
        </w:rPr>
        <w:t xml:space="preserve">Digital Transformation Surge:</w:t>
      </w:r>
      <w:r>
        <w:t xml:space="preserve"> </w:t>
      </w:r>
      <w:r>
        <w:t xml:space="preserve">Accra-based businesses now allocate 31% more budget to strategic consulting than in 2020, with fintech and agribusiness leading demand</w:t>
      </w:r>
    </w:p>
    <w:p>
      <w:pPr>
        <w:numPr>
          <w:ilvl w:val="0"/>
          <w:numId w:val="1002"/>
        </w:numPr>
        <w:pStyle w:val="Compact"/>
      </w:pPr>
      <w:r>
        <w:rPr>
          <w:bCs/>
          <w:b/>
        </w:rPr>
        <w:t xml:space="preserve">Regulatory Evolution:</w:t>
      </w:r>
      <w:r>
        <w:t xml:space="preserve"> </w:t>
      </w:r>
      <w:r>
        <w:t xml:space="preserve">New Ghana Investment Promotion Act (2023) created significant demand for compliance-focused Business Consultant services</w:t>
      </w:r>
    </w:p>
    <w:p>
      <w:pPr>
        <w:numPr>
          <w:ilvl w:val="0"/>
          <w:numId w:val="1002"/>
        </w:numPr>
        <w:pStyle w:val="Compact"/>
      </w:pPr>
      <w:r>
        <w:rPr>
          <w:bCs/>
          <w:b/>
        </w:rPr>
        <w:t xml:space="preserve">SME Growth Momentum:</w:t>
      </w:r>
      <w:r>
        <w:t xml:space="preserve"> </w:t>
      </w:r>
      <w:r>
        <w:t xml:space="preserve">Accra's SME sector grew by 18% YoY, creating new entry points for our scaled advisory solutions</w:t>
      </w:r>
    </w:p>
    <w:p>
      <w:pPr>
        <w:pStyle w:val="FirstParagraph"/>
      </w:pPr>
      <w:r>
        <w:t xml:space="preserve">Our Business Consultant team successfully capitalized on these trends by developing the "Accra Growth Accelerator" package – a tailored solution addressing Ghana's specific regulatory and market challenges. This specialized offering now accounts for 56% of new business in Accra.</w:t>
      </w:r>
    </w:p>
    <w:bookmarkEnd w:id="22"/>
    <w:bookmarkStart w:id="23" w:name="client-success-stories-ghana-accra"/>
    <w:p>
      <w:pPr>
        <w:pStyle w:val="Heading3"/>
      </w:pPr>
      <w:r>
        <w:t xml:space="preserve">Client Success Stories (Ghana Accra)</w:t>
      </w:r>
    </w:p>
    <w:p>
      <w:pPr>
        <w:pStyle w:val="FirstParagraph"/>
      </w:pPr>
      <w:r>
        <w:t xml:space="preserve">Client feedback underscores the value of our localized Business Consultant approach. Key testimonials from Ghana Accra clients include:</w:t>
      </w:r>
    </w:p>
    <w:p>
      <w:pPr>
        <w:pStyle w:val="BlockText"/>
      </w:pPr>
      <w:r>
        <w:t xml:space="preserve">"The Business Consultant team understood Ghana's regulatory nuances immediately. Their Accra-based insights helped us navigate the new financial inclusion policy, saving us $87,000 in compliance costs." – Kwame Mensah, CEO of AgriTech Ghana (Accra)</w:t>
      </w:r>
    </w:p>
    <w:p>
      <w:pPr>
        <w:pStyle w:val="BlockText"/>
      </w:pPr>
      <w:r>
        <w:t xml:space="preserve">"Unlike other consultants, our Ghana Accra Business Consultant embedded themselves in our operations for three weeks. This contextual understanding delivered actionable strategies we implemented within 60 days." – Ama Boateng, Director of BankFirst Accra</w:t>
      </w:r>
    </w:p>
    <w:bookmarkEnd w:id="23"/>
    <w:bookmarkStart w:id="24" w:name="challenges-strategic-responses"/>
    <w:p>
      <w:pPr>
        <w:pStyle w:val="Heading3"/>
      </w:pPr>
      <w:r>
        <w:t xml:space="preserve">Challenges &amp; Strategic Responses</w:t>
      </w:r>
    </w:p>
    <w:p>
      <w:pPr>
        <w:pStyle w:val="FirstParagraph"/>
      </w:pPr>
      <w:r>
        <w:t xml:space="preserve">Operating as a Business Consultant in Ghana Accra presents unique challenges that we've proactively addressed:</w:t>
      </w:r>
    </w:p>
    <w:p>
      <w:pPr>
        <w:numPr>
          <w:ilvl w:val="0"/>
          <w:numId w:val="1003"/>
        </w:numPr>
        <w:pStyle w:val="Compact"/>
      </w:pPr>
      <w:r>
        <w:rPr>
          <w:bCs/>
          <w:b/>
        </w:rPr>
        <w:t xml:space="preserve">Cultural Nuances:</w:t>
      </w:r>
      <w:r>
        <w:t xml:space="preserve"> </w:t>
      </w:r>
      <w:r>
        <w:t xml:space="preserve">Implemented mandatory local immersion training for all consultants, reducing onboarding time by 33%</w:t>
      </w:r>
    </w:p>
    <w:p>
      <w:pPr>
        <w:numPr>
          <w:ilvl w:val="0"/>
          <w:numId w:val="1003"/>
        </w:numPr>
        <w:pStyle w:val="Compact"/>
      </w:pPr>
      <w:r>
        <w:rPr>
          <w:bCs/>
          <w:b/>
        </w:rPr>
        <w:t xml:space="preserve">Infrastructure Limitations:</w:t>
      </w:r>
      <w:r>
        <w:t xml:space="preserve"> </w:t>
      </w:r>
      <w:r>
        <w:t xml:space="preserve">Developed offline-capable digital tools for client meetings during Accra's frequent power fluctuations</w:t>
      </w:r>
    </w:p>
    <w:bookmarkEnd w:id="24"/>
    <w:bookmarkStart w:id="25" w:name="X5f334c637ab6b6648f3cfd4673120d80478ce48"/>
    <w:p>
      <w:pPr>
        <w:pStyle w:val="Heading3"/>
      </w:pPr>
      <w:r>
        <w:t xml:space="preserve">Future Roadmap for Business Consultant Services in Ghana Accra</w:t>
      </w:r>
    </w:p>
    <w:p>
      <w:pPr>
        <w:pStyle w:val="FirstParagraph"/>
      </w:pPr>
      <w:r>
        <w:t xml:space="preserve">Based on our Q3 performance, we recommend the following strategic initiatives for expanding Business Consultant services across Ghana Accra:</w:t>
      </w:r>
    </w:p>
    <w:p>
      <w:pPr>
        <w:numPr>
          <w:ilvl w:val="0"/>
          <w:numId w:val="1004"/>
        </w:numPr>
        <w:pStyle w:val="Compact"/>
      </w:pPr>
      <w:r>
        <w:rPr>
          <w:bCs/>
          <w:b/>
        </w:rPr>
        <w:t xml:space="preserve">Accra Innovation Hub Launch:</w:t>
      </w:r>
      <w:r>
        <w:t xml:space="preserve"> </w:t>
      </w:r>
      <w:r>
        <w:t xml:space="preserve">Establish physical co-working space in Cantonments by Q1 2024 to host client workshops and local talent development</w:t>
      </w:r>
    </w:p>
    <w:p>
      <w:pPr>
        <w:numPr>
          <w:ilvl w:val="0"/>
          <w:numId w:val="1004"/>
        </w:numPr>
        <w:pStyle w:val="Compact"/>
      </w:pPr>
      <w:r>
        <w:rPr>
          <w:bCs/>
          <w:b/>
        </w:rPr>
        <w:t xml:space="preserve">National Expansion Strategy:</w:t>
      </w:r>
      <w:r>
        <w:t xml:space="preserve"> </w:t>
      </w:r>
      <w:r>
        <w:t xml:space="preserve">Replicate Accra's success model in Kumasi and Takoradi using our Ghana Accra playbook</w:t>
      </w:r>
    </w:p>
    <w:p>
      <w:pPr>
        <w:numPr>
          <w:ilvl w:val="0"/>
          <w:numId w:val="1004"/>
        </w:numPr>
        <w:pStyle w:val="Compact"/>
      </w:pPr>
      <w:r>
        <w:rPr>
          <w:bCs/>
          <w:b/>
        </w:rPr>
        <w:t xml:space="preserve">Digital Advisory Suite:</w:t>
      </w:r>
      <w:r>
        <w:t xml:space="preserve"> </w:t>
      </w:r>
      <w:r>
        <w:t xml:space="preserve">Launch "Ghana Compliance Navigator" – an AI tool tracking real-time regulatory changes across 20+ Ghanaian sectors</w:t>
      </w:r>
    </w:p>
    <w:p>
      <w:pPr>
        <w:numPr>
          <w:ilvl w:val="0"/>
          <w:numId w:val="1004"/>
        </w:numPr>
        <w:pStyle w:val="Compact"/>
      </w:pPr>
      <w:r>
        <w:rPr>
          <w:bCs/>
          <w:b/>
        </w:rPr>
        <w:t xml:space="preserve">Talent Development Program:</w:t>
      </w:r>
      <w:r>
        <w:t xml:space="preserve"> </w:t>
      </w:r>
      <w:r>
        <w:t xml:space="preserve">Partner with University of Ghana Business School to create certified Business Consultant apprenticeships focused on local market dynamics</w:t>
      </w:r>
    </w:p>
    <w:bookmarkEnd w:id="25"/>
    <w:bookmarkStart w:id="26" w:name="conclusion"/>
    <w:p>
      <w:pPr>
        <w:pStyle w:val="Heading3"/>
      </w:pPr>
      <w:r>
        <w:t xml:space="preserve">Conclusion</w:t>
      </w:r>
    </w:p>
    <w:p>
      <w:pPr>
        <w:pStyle w:val="FirstParagraph"/>
      </w:pPr>
      <w:r>
        <w:t xml:space="preserve">This Sales Report unequivocally demonstrates that our Business Consultant services have become an indispensable strategic asset for businesses operating in Ghana Accra. The market response validates our localized approach, with Accra now representing 41% of our total African revenue – up from 27% in 2021. As we look ahead, the data confirms that investing in Ghanaian market expertise directly correlates with superior sales performance and client satisfaction metrics.</w:t>
      </w:r>
    </w:p>
    <w:p>
      <w:pPr>
        <w:pStyle w:val="BodyText"/>
      </w:pPr>
      <w:r>
        <w:t xml:space="preserve">Our Business Consultant team's deep understanding of Ghana Accra's unique economic ecosystem – from the bustling markets of Odawna to corporate headquarters along James Town – has transformed how we deliver value. This isn't just about consulting; it's about becoming trusted partners in Ghana's economic journey. With our current trajectory, we project achieving $1.8M in annual revenue from Ghana Accra operations by Q4 2024.</w:t>
      </w:r>
    </w:p>
    <w:p>
      <w:pPr>
        <w:pStyle w:val="BodyText"/>
      </w:pPr>
      <w:r>
        <w:t xml:space="preserve">"In the vibrant business ecosystem of Ghana Accra, the most successful consultants don't just provide advice – they become part of the solution."</w:t>
      </w:r>
    </w:p>
    <w:p>
      <w:pPr>
        <w:pStyle w:val="BodyText"/>
      </w:pPr>
      <w:r>
        <w:t xml:space="preserve">This Sales Report is confidential and intended solely for internal use by Global Consulting Group leadership.</w:t>
      </w:r>
    </w:p>
    <w:p>
      <w:pPr>
        <w:pStyle w:val="BodyText"/>
      </w:pPr>
      <w:r>
        <w:t xml:space="preserve">© 2023 Global Consulting Group. All rights reserved. | Business Consultant Services in Ghana Accra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Performance in Ghana Accra</dc:title>
  <dc:creator/>
  <dc:language>en</dc:language>
  <cp:keywords/>
  <dcterms:created xsi:type="dcterms:W3CDTF">2026-07-24T10:16:12Z</dcterms:created>
  <dcterms:modified xsi:type="dcterms:W3CDTF">2026-07-24T10:16:12Z</dcterms:modified>
</cp:coreProperties>
</file>

<file path=docProps/custom.xml><?xml version="1.0" encoding="utf-8"?>
<Properties xmlns="http://schemas.openxmlformats.org/officeDocument/2006/custom-properties" xmlns:vt="http://schemas.openxmlformats.org/officeDocument/2006/docPropsVTypes"/>
</file>