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Business</w:t>
      </w:r>
      <w:r>
        <w:t xml:space="preserve"> </w:t>
      </w:r>
      <w:r>
        <w:t xml:space="preserve">Consultant</w:t>
      </w:r>
      <w:r>
        <w:t xml:space="preserve"> </w:t>
      </w:r>
      <w:r>
        <w:t xml:space="preserve">Sales</w:t>
      </w:r>
      <w:r>
        <w:t xml:space="preserve"> </w:t>
      </w:r>
      <w:r>
        <w:t xml:space="preserve">Report:</w:t>
      </w:r>
      <w:r>
        <w:t xml:space="preserve"> </w:t>
      </w:r>
      <w:r>
        <w:t xml:space="preserve">Italy</w:t>
      </w:r>
      <w:r>
        <w:t xml:space="preserve"> </w:t>
      </w:r>
      <w:r>
        <w:t xml:space="preserve">Naples</w:t>
      </w:r>
      <w:r>
        <w:t xml:space="preserve"> </w:t>
      </w:r>
      <w:r>
        <w:t xml:space="preserve">Market</w:t>
      </w:r>
    </w:p>
    <w:bookmarkStart w:id="25" w:name="Xd775fec9f48a8593fce0aa8207206a48b7a5ad0"/>
    <w:p>
      <w:pPr>
        <w:pStyle w:val="Heading1"/>
      </w:pPr>
      <w:r>
        <w:t xml:space="preserve">Sales Report: Business Consultant Performance in Italy Naples</w:t>
      </w:r>
    </w:p>
    <w:p>
      <w:pPr>
        <w:pStyle w:val="FirstParagraph"/>
      </w:pPr>
      <w:r>
        <w:t xml:space="preserve">This comprehensive Sales Report details the operational performance, market insights, and strategic recommendations for our Business Consultant services within the vibrant economic landscape of Italy Naples. As a premier Business Consultant firm serving Southern Italy, we've conducted an exhaustive analysis of client acquisition, service delivery efficacy, and regional market dynamics specific to Naples. This document serves as both a performance audit and a forward-looking roadmap for sustained growth in one of Italy's most culturally rich yet economically complex business hubs.</w:t>
      </w:r>
    </w:p>
    <w:bookmarkStart w:id="20" w:name="X0f77e815231ca791217548c243c3001d632a276"/>
    <w:p>
      <w:pPr>
        <w:pStyle w:val="Heading2"/>
      </w:pPr>
      <w:r>
        <w:t xml:space="preserve">Market Context: Why Naples Demands Specialized Business Consultancy</w:t>
      </w:r>
    </w:p>
    <w:p>
      <w:pPr>
        <w:pStyle w:val="FirstParagraph"/>
      </w:pPr>
      <w:r>
        <w:t xml:space="preserve">Naples represents a critical frontier for any Business Consultant operating in Southern Italy. With its unique blend of historic commerce, bustling port activity, and emerging tech startups, the city presents both extraordinary opportunities and distinct challenges. The local business ecosystem—marked by a high concentration of SMEs (Small and Medium Enterprises) struggling with digital transformation and EU compliance—creates an urgent need for tailored Business Consultant expertise. According to recent ISTAT data, Naples' business growth rate lags behind Northern Italy by 32%, signaling significant untapped potential for strategic intervention. This Sales Report confirms that our Business Consultant team has uniquely positioned itself to address these gaps through culturally nuanced solutions, making our presence in Italy Naples not just strategic but essential.</w:t>
      </w:r>
    </w:p>
    <w:bookmarkEnd w:id="20"/>
    <w:bookmarkStart w:id="21" w:name="X993bbe1fae644bd69eed1f66e03f0554011c54d"/>
    <w:p>
      <w:pPr>
        <w:pStyle w:val="Heading2"/>
      </w:pPr>
      <w:r>
        <w:t xml:space="preserve">Sales Performance Analysis: Quantitative and Qualitative Insights</w:t>
      </w:r>
    </w:p>
    <w:p>
      <w:pPr>
        <w:pStyle w:val="FirstParagraph"/>
      </w:pPr>
      <w:r>
        <w:t xml:space="preserve">Over the past fiscal quarter (Q3 2023), our Business Consultant services in Italy Naples generated €478,000 in revenue—a 19% YoY increase—primarily driven by three service pillars: Digital Transformation Strategy (45% of revenue), Regulatory Compliance for EU Markets (35%), and Operational Efficiency Overhaul (20%). Key indicators reveal that Naples-based clients demonstrate 23% higher retention rates compared to national averages, directly attributable to our localized approach. For instance, our "Naples SME Acceleration Program" secured contracts with 14 family-owned businesses in the food tourism sector—a market previously underserved by generic consulting firms.</w:t>
      </w:r>
    </w:p>
    <w:p>
      <w:pPr>
        <w:pStyle w:val="BodyText"/>
      </w:pPr>
      <w:r>
        <w:t xml:space="preserve">Notable achievements include:</w:t>
      </w:r>
    </w:p>
    <w:p>
      <w:pPr>
        <w:numPr>
          <w:ilvl w:val="0"/>
          <w:numId w:val="1001"/>
        </w:numPr>
        <w:pStyle w:val="Compact"/>
      </w:pPr>
      <w:r>
        <w:rPr>
          <w:bCs/>
          <w:b/>
        </w:rPr>
        <w:t xml:space="preserve">Client Acquisition:</w:t>
      </w:r>
      <w:r>
        <w:t xml:space="preserve"> </w:t>
      </w:r>
      <w:r>
        <w:t xml:space="preserve">37 new Naples-based clients (28% increase from Q2), with 65% from word-of-mouth referrals within the local Chamber of Commerce network</w:t>
      </w:r>
    </w:p>
    <w:p>
      <w:pPr>
        <w:numPr>
          <w:ilvl w:val="0"/>
          <w:numId w:val="1001"/>
        </w:numPr>
        <w:pStyle w:val="Compact"/>
      </w:pPr>
      <w:r>
        <w:rPr>
          <w:bCs/>
          <w:b/>
        </w:rPr>
        <w:t xml:space="preserve">Sales Cycle Reduction:</w:t>
      </w:r>
      <w:r>
        <w:t xml:space="preserve"> </w:t>
      </w:r>
      <w:r>
        <w:t xml:space="preserve">Average lead-to-contract time decreased by 41 days through hyper-localized market intelligence</w:t>
      </w:r>
    </w:p>
    <w:p>
      <w:pPr>
        <w:numPr>
          <w:ilvl w:val="0"/>
          <w:numId w:val="1001"/>
        </w:numPr>
        <w:pStyle w:val="Compact"/>
      </w:pPr>
      <w:r>
        <w:rPr>
          <w:bCs/>
          <w:b/>
        </w:rPr>
        <w:t xml:space="preserve">Niche Specialization:</w:t>
      </w:r>
      <w:r>
        <w:t xml:space="preserve"> </w:t>
      </w:r>
      <w:r>
        <w:t xml:space="preserve">82% of new contracts focused on Naples-specific challenges (e.g., port logistics optimization, Campania region compliance)</w:t>
      </w:r>
    </w:p>
    <w:bookmarkEnd w:id="21"/>
    <w:bookmarkStart w:id="22" w:name="X18f7c21936e1d677ecefdd70b563d9662869f18"/>
    <w:p>
      <w:pPr>
        <w:pStyle w:val="Heading2"/>
      </w:pPr>
      <w:r>
        <w:t xml:space="preserve">Key Challenges in the Naples Market: Beyond Standard Business Consulting</w:t>
      </w:r>
    </w:p>
    <w:p>
      <w:pPr>
        <w:pStyle w:val="FirstParagraph"/>
      </w:pPr>
      <w:r>
        <w:t xml:space="preserve">This Sales Report identifies critical barriers unique to operating as a Business Consultant in Italy Naples. The most significant is the deeply ingrained preference for personal relationships ("rapport") over transactional business models. Our data shows that 78% of Naples businesses reject initial proposals without at least two in-person meetings—a cultural nuance absent from traditional consulting frameworks. Additionally, bureaucratic complexity (e.g., navigating Campania Region permits) consumes an average of 23% of consultant time, directly impacting profitability.</w:t>
      </w:r>
    </w:p>
    <w:p>
      <w:pPr>
        <w:pStyle w:val="BodyText"/>
      </w:pPr>
      <w:r>
        <w:t xml:space="preserve">Another challenge is the economic disparity within Naples itself. While historic city center businesses show high engagement with our Business Consultant services, emerging districts like Fuorigrotta lag due to limited digital literacy. This geographic divide necessitates tiered service models we're currently developing. The Sales Report underscores that ignoring these micro-market differences risks losing 30% of potential Naples clients—a critical consideration for any firm positioning itself as a dedicated Business Consultant for Italy Naples.</w:t>
      </w:r>
    </w:p>
    <w:bookmarkEnd w:id="22"/>
    <w:bookmarkStart w:id="23" w:name="Xe5124efd95e850e153bbaf131636842bde64039"/>
    <w:p>
      <w:pPr>
        <w:pStyle w:val="Heading2"/>
      </w:pPr>
      <w:r>
        <w:t xml:space="preserve">Strategic Recommendations: Elevating Our Business Consultant Offering</w:t>
      </w:r>
    </w:p>
    <w:p>
      <w:pPr>
        <w:pStyle w:val="FirstParagraph"/>
      </w:pPr>
      <w:r>
        <w:t xml:space="preserve">To capitalize on Naples' untapped potential, this Sales Report proposes three targeted initiatives:</w:t>
      </w:r>
    </w:p>
    <w:p>
      <w:pPr>
        <w:numPr>
          <w:ilvl w:val="0"/>
          <w:numId w:val="1002"/>
        </w:numPr>
        <w:pStyle w:val="Compact"/>
      </w:pPr>
      <w:r>
        <w:rPr>
          <w:bCs/>
          <w:b/>
        </w:rPr>
        <w:t xml:space="preserve">Naples Cultural Intelligence Training:</w:t>
      </w:r>
      <w:r>
        <w:t xml:space="preserve"> </w:t>
      </w:r>
      <w:r>
        <w:t xml:space="preserve">Mandatory workshops for all Business Consultant staff on regional communication styles (e.g., "dolce vita" negotiation protocols, avoiding overly formal language in early meetings). This directly addresses the rapport challenge identified in our Q3 analysis.</w:t>
      </w:r>
    </w:p>
    <w:p>
      <w:pPr>
        <w:numPr>
          <w:ilvl w:val="0"/>
          <w:numId w:val="1002"/>
        </w:numPr>
        <w:pStyle w:val="Compact"/>
      </w:pPr>
      <w:r>
        <w:rPr>
          <w:bCs/>
          <w:b/>
        </w:rPr>
        <w:t xml:space="preserve">Hyper-Local Service Bundling:</w:t>
      </w:r>
      <w:r>
        <w:t xml:space="preserve"> </w:t>
      </w:r>
      <w:r>
        <w:t xml:space="preserve">Creating Naples-specific packages like "Port of Naples Digitalization Suite" for shipping companies and "Artisanal Food Export Accelerator" for family-run trattorias. These leverage our deep understanding of Italy Naples' economic DNA.</w:t>
      </w:r>
    </w:p>
    <w:p>
      <w:pPr>
        <w:numPr>
          <w:ilvl w:val="0"/>
          <w:numId w:val="1002"/>
        </w:numPr>
        <w:pStyle w:val="Compact"/>
      </w:pPr>
      <w:r>
        <w:rPr>
          <w:bCs/>
          <w:b/>
        </w:rPr>
        <w:t xml:space="preserve">Digital Twin Platform:</w:t>
      </w:r>
      <w:r>
        <w:t xml:space="preserve"> </w:t>
      </w:r>
      <w:r>
        <w:t xml:space="preserve">Developing a localized analytics tool tracking real-time compliance metrics across Campania Region regulations—reducing administrative time by 35% and making our Business Consultant services more tangible to Naples clients.</w:t>
      </w:r>
    </w:p>
    <w:bookmarkEnd w:id="23"/>
    <w:bookmarkStart w:id="24" w:name="X39e19711e34aff03f72c769a9de0024967d9fb9"/>
    <w:p>
      <w:pPr>
        <w:pStyle w:val="Heading2"/>
      </w:pPr>
      <w:r>
        <w:t xml:space="preserve">Conclusion: The Future of Business Consulting in Italy Naples</w:t>
      </w:r>
    </w:p>
    <w:p>
      <w:pPr>
        <w:pStyle w:val="FirstParagraph"/>
      </w:pPr>
      <w:r>
        <w:t xml:space="preserve">This Sales Report unequivocally demonstrates that our Business Consultant practice has not merely adapted to the Italy Naples market—it has become a catalyst for regional economic evolution. By embedding cultural intelligence into our service delivery and targeting Naples-specific pain points, we've achieved market differentiation that competitors in Milan or Rome cannot replicate. Looking ahead, we project 30% revenue growth in Q4 through these tailored initiatives, with Naples poised to become our flagship Italian market.</w:t>
      </w:r>
    </w:p>
    <w:p>
      <w:pPr>
        <w:pStyle w:val="BodyText"/>
      </w:pPr>
      <w:r>
        <w:t xml:space="preserve">As the only Business Consultant firm with dedicated Naples-based teams fluent in both business strategy and Neapolitan dialect (a crucial nuance for building trust), we are uniquely positioned to drive sustainable growth. This Sales Report isn't merely a performance summary—it's a testament to how specialized local expertise transforms consulting from a generic service into an indispensable regional asset. The future of Business Consulting in Italy Naples belongs to those who understand that success here isn't about selling solutions; it's about co-creating them within the heartbeat of this historic city.</w:t>
      </w:r>
    </w:p>
    <w:p>
      <w:pPr>
        <w:pStyle w:val="BodyText"/>
      </w:pPr>
      <w:r>
        <w:rPr>
          <w:bCs/>
          <w:b/>
        </w:rPr>
        <w:t xml:space="preserve">Prepared By:</w:t>
      </w:r>
      <w:r>
        <w:t xml:space="preserve"> </w:t>
      </w:r>
      <w:r>
        <w:t xml:space="preserve">Global Strategy Division, Naples Office</w:t>
      </w:r>
    </w:p>
    <w:p>
      <w:pPr>
        <w:pStyle w:val="BodyText"/>
      </w:pPr>
      <w:r>
        <w:rPr>
          <w:bCs/>
          <w:b/>
        </w:rPr>
        <w:t xml:space="preserve">Date:</w:t>
      </w:r>
      <w:r>
        <w:t xml:space="preserve"> </w:t>
      </w:r>
      <w:r>
        <w:t xml:space="preserve">October 26, 2023</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Consultant Sales Report: Italy Naples Market</dc:title>
  <dc:creator/>
  <dc:language>en</dc:language>
  <cp:keywords/>
  <dcterms:created xsi:type="dcterms:W3CDTF">2026-07-23T22:33:26Z</dcterms:created>
  <dcterms:modified xsi:type="dcterms:W3CDTF">2026-07-23T22:33:26Z</dcterms:modified>
</cp:coreProperties>
</file>

<file path=docProps/custom.xml><?xml version="1.0" encoding="utf-8"?>
<Properties xmlns="http://schemas.openxmlformats.org/officeDocument/2006/custom-properties" xmlns:vt="http://schemas.openxmlformats.org/officeDocument/2006/docPropsVTypes"/>
</file>