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d3f550729db4913e82e15b9e122911bc6186662"/>
    <w:p>
      <w:pPr>
        <w:pStyle w:val="Heading1"/>
      </w:pPr>
      <w:r>
        <w:t xml:space="preserve">Q4 2023 Sales Report: Strategic Business Consulting Impact in Myanmar Yangon</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Global Business Development Team</w:t>
      </w:r>
      <w:r>
        <w:br/>
      </w:r>
      <w:r>
        <w:rPr>
          <w:bCs/>
          <w:b/>
        </w:rPr>
        <w:t xml:space="preserve">Report Period:</w:t>
      </w:r>
      <w:r>
        <w:t xml:space="preserve"> </w:t>
      </w:r>
      <w:r>
        <w:t xml:space="preserve">October 1 – December 31, 2023</w:t>
      </w:r>
    </w:p>
    <w:bookmarkStart w:id="20" w:name="i.-executive-summary"/>
    <w:p>
      <w:pPr>
        <w:pStyle w:val="Heading2"/>
      </w:pPr>
      <w:r>
        <w:t xml:space="preserve">I. Executive Summary</w:t>
      </w:r>
    </w:p>
    <w:p>
      <w:pPr>
        <w:pStyle w:val="FirstParagraph"/>
      </w:pPr>
      <w:r>
        <w:t xml:space="preserve">This Sales Report details the performance of our Business Consultant services within the dynamic commercial landscape of Myanmar Yangon. Despite ongoing economic complexities, our firm achieved a remarkable 37% year-over-year growth in client acquisition for strategic consulting engagements across Yangon’s key sectors. The report underscores how tailored Business Consultant solutions directly addressed critical pain points unique to operating in Myanmar Yangon, driving measurable ROI for clients and establishing us as the premier consultancy partner for market entry and operational optimization in this vital Southeast Asian hub.</w:t>
      </w:r>
    </w:p>
    <w:bookmarkEnd w:id="20"/>
    <w:bookmarkStart w:id="21" w:name="X01b61874231595fc414d740232e8ea9b03c22ca"/>
    <w:p>
      <w:pPr>
        <w:pStyle w:val="Heading2"/>
      </w:pPr>
      <w:r>
        <w:t xml:space="preserve">II. Market Context: Myanmar Yangon’s Commercial Landscape</w:t>
      </w:r>
    </w:p>
    <w:p>
      <w:pPr>
        <w:pStyle w:val="FirstParagraph"/>
      </w:pPr>
      <w:r>
        <w:t xml:space="preserve">Yangon remains Myanmar's undisputed economic engine, housing over 70% of the nation’s corporate headquarters and foreign business registrations. However, navigating Yangon requires deep local expertise due to evolving regulations (e.g., the Myanmar Investment Law amendments), infrastructure constraints, and nuanced cultural business practices. This environment creates significant demand for specialized Business Consultant services that bridge international standards with on-ground realities in Myanmar Yangon.</w:t>
      </w:r>
    </w:p>
    <w:p>
      <w:pPr>
        <w:pStyle w:val="BodyText"/>
      </w:pPr>
      <w:r>
        <w:t xml:space="preserve">Key market drivers observed in Q4 2023 included:</w:t>
      </w:r>
    </w:p>
    <w:p>
      <w:pPr>
        <w:numPr>
          <w:ilvl w:val="0"/>
          <w:numId w:val="1001"/>
        </w:numPr>
        <w:pStyle w:val="Compact"/>
      </w:pPr>
      <w:r>
        <w:t xml:space="preserve">Accelerated interest from ASEAN investors seeking entry points via Yangon's strategic port access</w:t>
      </w:r>
    </w:p>
    <w:p>
      <w:pPr>
        <w:numPr>
          <w:ilvl w:val="0"/>
          <w:numId w:val="1001"/>
        </w:numPr>
        <w:pStyle w:val="Compact"/>
      </w:pPr>
      <w:r>
        <w:t xml:space="preserve">Growing need for supply chain resilience following regional disruptions, particularly for Yangon-based manufacturers</w:t>
      </w:r>
    </w:p>
    <w:p>
      <w:pPr>
        <w:numPr>
          <w:ilvl w:val="0"/>
          <w:numId w:val="1001"/>
        </w:numPr>
        <w:pStyle w:val="Compact"/>
      </w:pPr>
      <w:r>
        <w:t xml:space="preserve">Increased regulatory scrutiny requiring precise compliance mapping in Myanmar's evolving legal framework</w:t>
      </w:r>
    </w:p>
    <w:bookmarkEnd w:id="21"/>
    <w:bookmarkStart w:id="24" w:name="X592568ce3d2faf5f1f895db9217c317b8de4eee"/>
    <w:p>
      <w:pPr>
        <w:pStyle w:val="Heading2"/>
      </w:pPr>
      <w:r>
        <w:t xml:space="preserve">III. Sales Performance &amp; Service Highlights (Myanmar Yangon Focus)</w:t>
      </w:r>
    </w:p>
    <w:p>
      <w:pPr>
        <w:pStyle w:val="FirstParagraph"/>
      </w:pPr>
      <w:r>
        <w:t xml:space="preserve">Our Q4 2023 sales cycle centered exclusively on delivering high-impact Business Consultant solutions for clients operating within Myanmar Yangon. Key achievements include:</w:t>
      </w:r>
    </w:p>
    <w:bookmarkStart w:id="22" w:name="a.-client-acquisition-retention"/>
    <w:p>
      <w:pPr>
        <w:pStyle w:val="Heading3"/>
      </w:pPr>
      <w:r>
        <w:t xml:space="preserve">A. Client Acquisition &amp; Retention</w:t>
      </w:r>
    </w:p>
    <w:p>
      <w:pPr>
        <w:numPr>
          <w:ilvl w:val="0"/>
          <w:numId w:val="1002"/>
        </w:numPr>
        <w:pStyle w:val="Compact"/>
      </w:pPr>
      <w:r>
        <w:rPr>
          <w:bCs/>
          <w:b/>
        </w:rPr>
        <w:t xml:space="preserve">18 New Contracts Secured:</w:t>
      </w:r>
      <w:r>
        <w:t xml:space="preserve"> </w:t>
      </w:r>
      <w:r>
        <w:t xml:space="preserve">All focused on Yangon-based operations or market entry strategies for Myanmar. Includes 5 major manufacturing clients (textiles, agribusiness), 4 financial services firms, and 9 SMEs seeking export support.</w:t>
      </w:r>
    </w:p>
    <w:p>
      <w:pPr>
        <w:numPr>
          <w:ilvl w:val="0"/>
          <w:numId w:val="1002"/>
        </w:numPr>
        <w:pStyle w:val="Compact"/>
      </w:pPr>
      <w:r>
        <w:rPr>
          <w:bCs/>
          <w:b/>
        </w:rPr>
        <w:t xml:space="preserve">Client Retention Rate:</w:t>
      </w:r>
      <w:r>
        <w:t xml:space="preserve"> </w:t>
      </w:r>
      <w:r>
        <w:t xml:space="preserve">89% – Significantly above industry average. Clients cited our contextual understanding of Yangon's business environment as the primary retention driver.</w:t>
      </w:r>
    </w:p>
    <w:p>
      <w:pPr>
        <w:numPr>
          <w:ilvl w:val="0"/>
          <w:numId w:val="1002"/>
        </w:numPr>
        <w:pStyle w:val="Compact"/>
      </w:pPr>
      <w:r>
        <w:rPr>
          <w:bCs/>
          <w:b/>
        </w:rPr>
        <w:t xml:space="preserve">Average Contract Value (ACV):</w:t>
      </w:r>
      <w:r>
        <w:t xml:space="preserve"> </w:t>
      </w:r>
      <w:r>
        <w:t xml:space="preserve">$145,000 (22% increase YoY), reflecting deeper engagement on complex Yangon-specific challenges.</w:t>
      </w:r>
    </w:p>
    <w:bookmarkEnd w:id="22"/>
    <w:bookmarkStart w:id="23" w:name="X4830d34e1dda79112d0eac0d5759777d66fc3a9"/>
    <w:p>
      <w:pPr>
        <w:pStyle w:val="Heading3"/>
      </w:pPr>
      <w:r>
        <w:t xml:space="preserve">B. Core Service Offerings &amp; Yangon Relevance</w:t>
      </w:r>
    </w:p>
    <w:p>
      <w:pPr>
        <w:pStyle w:val="FirstParagraph"/>
      </w:pPr>
      <w:r>
        <w:t xml:space="preserve">Our Business Consultant services were explicitly designed for Myanmar Yangon's unique context:</w:t>
      </w:r>
    </w:p>
    <w:p>
      <w:pPr>
        <w:numPr>
          <w:ilvl w:val="0"/>
          <w:numId w:val="1003"/>
        </w:numPr>
        <w:pStyle w:val="Compact"/>
      </w:pPr>
      <w:r>
        <w:rPr>
          <w:bCs/>
          <w:b/>
        </w:rPr>
        <w:t xml:space="preserve">Market Entry Strategy (Yangon-Centric):</w:t>
      </w:r>
      <w:r>
        <w:t xml:space="preserve"> </w:t>
      </w:r>
      <w:r>
        <w:t xml:space="preserve">Developed localized entry roadmaps for 7 clients, factoring in Yangon’s port logistics (Thilawa Port), tax incentives for investment zones, and cultural negotiation protocols. Example: Guided a Thai beverage company through Yangon customs clearance procedures, reducing time-to-market by 40%.</w:t>
      </w:r>
    </w:p>
    <w:p>
      <w:pPr>
        <w:numPr>
          <w:ilvl w:val="0"/>
          <w:numId w:val="1003"/>
        </w:numPr>
        <w:pStyle w:val="Compact"/>
      </w:pPr>
      <w:r>
        <w:rPr>
          <w:bCs/>
          <w:b/>
        </w:rPr>
        <w:t xml:space="preserve">Operational Efficiency (Yangon Operations):</w:t>
      </w:r>
      <w:r>
        <w:t xml:space="preserve"> </w:t>
      </w:r>
      <w:r>
        <w:t xml:space="preserve">Audited and optimized supply chains for 3 Yangon-based factories serving ASEAN markets. Identified $220k in annual cost savings through improved warehouse management within Yangon’s infrastructure constraints.</w:t>
      </w:r>
    </w:p>
    <w:p>
      <w:pPr>
        <w:numPr>
          <w:ilvl w:val="0"/>
          <w:numId w:val="1003"/>
        </w:numPr>
        <w:pStyle w:val="Compact"/>
      </w:pPr>
      <w:r>
        <w:rPr>
          <w:bCs/>
          <w:b/>
        </w:rPr>
        <w:t xml:space="preserve">Regulatory Compliance &amp; Risk Mitigation:</w:t>
      </w:r>
      <w:r>
        <w:t xml:space="preserve"> </w:t>
      </w:r>
      <w:r>
        <w:t xml:space="preserve">Provided critical guidance on Myanmar’s recent amendments to foreign investment law and tax regulations, directly preventing potential compliance penalties for 5 clients operating from Yangon headquarters.</w:t>
      </w:r>
    </w:p>
    <w:p>
      <w:pPr>
        <w:numPr>
          <w:ilvl w:val="0"/>
          <w:numId w:val="1003"/>
        </w:numPr>
        <w:pStyle w:val="Compact"/>
      </w:pPr>
      <w:r>
        <w:rPr>
          <w:bCs/>
          <w:b/>
        </w:rPr>
        <w:t xml:space="preserve">Cross-Cultural Business Development:</w:t>
      </w:r>
      <w:r>
        <w:t xml:space="preserve"> </w:t>
      </w:r>
      <w:r>
        <w:t xml:space="preserve">Trained client teams on effective engagement with Burmese business partners – a crucial factor often overlooked by international firms entering Myanmar Yangon. Included workshops on relationship-building (a cornerstone of Yangon business culture).</w:t>
      </w:r>
    </w:p>
    <w:bookmarkEnd w:id="23"/>
    <w:bookmarkEnd w:id="24"/>
    <w:bookmarkStart w:id="25" w:name="X11c37585ae5ba7727069704d25bfe01120e8978"/>
    <w:p>
      <w:pPr>
        <w:pStyle w:val="Heading2"/>
      </w:pPr>
      <w:r>
        <w:t xml:space="preserve">IV. Client Success Story: Textile Manufacturer in Yangon</w:t>
      </w:r>
    </w:p>
    <w:p>
      <w:pPr>
        <w:pStyle w:val="FirstParagraph"/>
      </w:pPr>
      <w:r>
        <w:rPr>
          <w:iCs/>
          <w:i/>
        </w:rPr>
        <w:t xml:space="preserve">Client:</w:t>
      </w:r>
      <w:r>
        <w:t xml:space="preserve"> </w:t>
      </w:r>
      <w:r>
        <w:t xml:space="preserve">A Singapore-based textile firm expanding into Southeast Asia.</w:t>
      </w:r>
      <w:r>
        <w:br/>
      </w:r>
      <w:r>
        <w:rPr>
          <w:iCs/>
          <w:i/>
        </w:rPr>
        <w:t xml:space="preserve">Challenge:</w:t>
      </w:r>
      <w:r>
        <w:t xml:space="preserve"> </w:t>
      </w:r>
      <w:r>
        <w:t xml:space="preserve">Struggling with inefficient production logistics within Yangon, high import duties on raw materials, and difficulty securing reliable local suppliers for export markets.</w:t>
      </w:r>
    </w:p>
    <w:p>
      <w:pPr>
        <w:pStyle w:val="BodyText"/>
      </w:pPr>
      <w:r>
        <w:rPr>
          <w:bCs/>
          <w:b/>
        </w:rPr>
        <w:t xml:space="preserve">The Business Consultant Intervention:</w:t>
      </w:r>
      <w:r>
        <w:br/>
      </w:r>
      <w:r>
        <w:t xml:space="preserve">Our dedicated Myanmar Yangon-based team conducted a 30-day operational deep dive. They mapped the entire supply chain from raw material sourcing in Mandalay to finished goods delivery via Yangon's port. The Business Consultant identified critical bottlenecks: inefficient customs procedures at Yangon port, suboptimal warehouse locations, and lack of supplier vetting protocols.</w:t>
      </w:r>
    </w:p>
    <w:p>
      <w:pPr>
        <w:pStyle w:val="BodyText"/>
      </w:pPr>
      <w:r>
        <w:rPr>
          <w:bCs/>
          <w:b/>
        </w:rPr>
        <w:t xml:space="preserve">Outcome:</w:t>
      </w:r>
      <w:r>
        <w:br/>
      </w:r>
      <w:r>
        <w:t xml:space="preserve">Within 6 months of implementing the Business Consultant's recommendations:</w:t>
      </w:r>
    </w:p>
    <w:p>
      <w:pPr>
        <w:numPr>
          <w:ilvl w:val="0"/>
          <w:numId w:val="1004"/>
        </w:numPr>
        <w:pStyle w:val="Compact"/>
      </w:pPr>
      <w:r>
        <w:t xml:space="preserve">Reduced production-to-export cycle time by 35% (from 12 to 7.8 weeks)</w:t>
      </w:r>
    </w:p>
    <w:p>
      <w:pPr>
        <w:numPr>
          <w:ilvl w:val="0"/>
          <w:numId w:val="1004"/>
        </w:numPr>
        <w:pStyle w:val="Compact"/>
      </w:pPr>
      <w:r>
        <w:t xml:space="preserve">Lowered logistics costs by $185,000 annually through optimized Yangon port routing</w:t>
      </w:r>
    </w:p>
    <w:p>
      <w:pPr>
        <w:numPr>
          <w:ilvl w:val="0"/>
          <w:numId w:val="1004"/>
        </w:numPr>
        <w:pStyle w:val="Compact"/>
      </w:pPr>
      <w:r>
        <w:t xml:space="preserve">Secured contracts with 4 new Tier-1 suppliers within Yangon's industrial zones, improving quality control</w:t>
      </w:r>
    </w:p>
    <w:bookmarkEnd w:id="25"/>
    <w:bookmarkStart w:id="26" w:name="X3d9d1bfe024f7fe3491d7cc0fe81363b4ac6255"/>
    <w:p>
      <w:pPr>
        <w:pStyle w:val="Heading2"/>
      </w:pPr>
      <w:r>
        <w:t xml:space="preserve">V. Competitive Differentiation in Myanmar Yangon</w:t>
      </w:r>
    </w:p>
    <w:p>
      <w:pPr>
        <w:pStyle w:val="FirstParagraph"/>
      </w:pPr>
      <w:r>
        <w:t xml:space="preserve">What sets our Business Consultant services apart for clients targeting Myanmar Yangon?</w:t>
      </w:r>
    </w:p>
    <w:p>
      <w:pPr>
        <w:numPr>
          <w:ilvl w:val="0"/>
          <w:numId w:val="1005"/>
        </w:numPr>
        <w:pStyle w:val="Compact"/>
      </w:pPr>
      <w:r>
        <w:rPr>
          <w:bCs/>
          <w:b/>
        </w:rPr>
        <w:t xml:space="preserve">On-the-Ground Expertise:</w:t>
      </w:r>
      <w:r>
        <w:t xml:space="preserve"> </w:t>
      </w:r>
      <w:r>
        <w:t xml:space="preserve">Our Yangon office employs 15+ local consultants with 10+ years' experience navigating Myanmar's business ecosystem. They speak Burmese and understand context – a critical differentiator from offshore consulting firms.</w:t>
      </w:r>
    </w:p>
    <w:p>
      <w:pPr>
        <w:numPr>
          <w:ilvl w:val="0"/>
          <w:numId w:val="1005"/>
        </w:numPr>
        <w:pStyle w:val="Compact"/>
      </w:pPr>
      <w:r>
        <w:rPr>
          <w:bCs/>
          <w:b/>
        </w:rPr>
        <w:t xml:space="preserve">Yangon-Specific Regulatory Database:</w:t>
      </w:r>
      <w:r>
        <w:t xml:space="preserve"> </w:t>
      </w:r>
      <w:r>
        <w:t xml:space="preserve">We maintain the most current, localized database of Myanmar regulations affecting operations in Yangon (updated weekly), far exceeding generic regional resources.</w:t>
      </w:r>
    </w:p>
    <w:p>
      <w:pPr>
        <w:numPr>
          <w:ilvl w:val="0"/>
          <w:numId w:val="1005"/>
        </w:numPr>
        <w:pStyle w:val="Compact"/>
      </w:pPr>
      <w:r>
        <w:rPr>
          <w:bCs/>
          <w:b/>
        </w:rPr>
        <w:t xml:space="preserve">Cultural Intelligence Integration:</w:t>
      </w:r>
      <w:r>
        <w:t xml:space="preserve"> </w:t>
      </w:r>
      <w:r>
        <w:t xml:space="preserve">Business Consultant deliverables are not just operational plans; they include culturally attuned implementation guides for engaging with Yangon-based stakeholders and government bodies.</w:t>
      </w:r>
    </w:p>
    <w:bookmarkEnd w:id="26"/>
    <w:bookmarkStart w:id="27" w:name="X0a4dfcc82fa0fb26e90777a22a26010178b79e9"/>
    <w:p>
      <w:pPr>
        <w:pStyle w:val="Heading2"/>
      </w:pPr>
      <w:r>
        <w:t xml:space="preserve">VI. Q1 2024 Strategic Focus: Leveraging Myanmar Yangon Momentum</w:t>
      </w:r>
    </w:p>
    <w:p>
      <w:pPr>
        <w:pStyle w:val="FirstParagraph"/>
      </w:pPr>
      <w:r>
        <w:t xml:space="preserve">Based on Q4 success, our sales strategy for the first quarter centers on:</w:t>
      </w:r>
    </w:p>
    <w:p>
      <w:pPr>
        <w:numPr>
          <w:ilvl w:val="0"/>
          <w:numId w:val="1006"/>
        </w:numPr>
        <w:pStyle w:val="Compact"/>
      </w:pPr>
      <w:r>
        <w:rPr>
          <w:bCs/>
          <w:b/>
        </w:rPr>
        <w:t xml:space="preserve">Targeting Yangon's Green Energy Boom:</w:t>
      </w:r>
      <w:r>
        <w:t xml:space="preserve"> </w:t>
      </w:r>
      <w:r>
        <w:t xml:space="preserve">Proactive outreach to renewable energy developers targeting Yangon's industrial corridors.</w:t>
      </w:r>
    </w:p>
    <w:p>
      <w:pPr>
        <w:numPr>
          <w:ilvl w:val="0"/>
          <w:numId w:val="1006"/>
        </w:numPr>
        <w:pStyle w:val="Compact"/>
      </w:pPr>
      <w:r>
        <w:rPr>
          <w:bCs/>
          <w:b/>
        </w:rPr>
        <w:t xml:space="preserve">Expanding SME Support Programs:</w:t>
      </w:r>
      <w:r>
        <w:t xml:space="preserve"> </w:t>
      </w:r>
      <w:r>
        <w:t xml:space="preserve">Launching a streamlined, affordable Business Consultant package specifically for Yangon-based startups navigating the new Myanmar Startup Law (2023).</w:t>
      </w:r>
    </w:p>
    <w:p>
      <w:pPr>
        <w:numPr>
          <w:ilvl w:val="0"/>
          <w:numId w:val="1006"/>
        </w:numPr>
        <w:pStyle w:val="Compact"/>
      </w:pPr>
      <w:r>
        <w:t xml:space="preserve">Deepening ASEAN Partnership:** Developing joint offerings with key logistics firms serving Yangon port to enhance supply chain consulting value.</w:t>
      </w:r>
    </w:p>
    <w:bookmarkEnd w:id="27"/>
    <w:bookmarkStart w:id="28" w:name="vii.-conclusion"/>
    <w:p>
      <w:pPr>
        <w:pStyle w:val="Heading2"/>
      </w:pPr>
      <w:r>
        <w:t xml:space="preserve">VII. Conclusion</w:t>
      </w:r>
    </w:p>
    <w:p>
      <w:pPr>
        <w:pStyle w:val="FirstParagraph"/>
      </w:pPr>
      <w:r>
        <w:t xml:space="preserve">This Sales Report confirms the strategic imperative of specialized Business Consultant services for success in Myanmar Yangon. Our Q4 performance demonstrates that clients do not merely purchase a report – they invest in actionable, contextually embedded strategies developed by experts who understand the intricacies of operating from Yangon. The 37% growth and 89% retention rate are direct results of our unwavering focus on delivering value within Myanmar Yangon's unique commercial reality.</w:t>
      </w:r>
    </w:p>
    <w:p>
      <w:pPr>
        <w:pStyle w:val="BodyText"/>
      </w:pPr>
      <w:r>
        <w:t xml:space="preserve">As Myanmar continues its economic evolution, the demand for Business Consultant expertise tailored to Yangon will intensify. Our firm is positioned not just to meet this demand, but to lead it through unparalleled local insight and proven results. We are confident that our strategic investments in Yangon market intelligence and consultant development will continue to drive exceptional sales outcomes well into 2024 and beyond.</w:t>
      </w:r>
    </w:p>
    <w:p>
      <w:pPr>
        <w:pStyle w:val="BodyText"/>
      </w:pPr>
      <w:r>
        <w:rPr>
          <w:bCs/>
          <w:b/>
        </w:rPr>
        <w:t xml:space="preserve">Prepared By:</w:t>
      </w:r>
      <w:r>
        <w:t xml:space="preserve"> </w:t>
      </w:r>
      <w:r>
        <w:t xml:space="preserve">Global Business Development, Asia Pacific Division</w:t>
      </w:r>
    </w:p>
    <w:p>
      <w:pPr>
        <w:pStyle w:val="BodyText"/>
      </w:pPr>
      <w:r>
        <w:rPr>
          <w:bCs/>
          <w:b/>
        </w:rPr>
        <w:t xml:space="preserve">Contact:</w:t>
      </w:r>
      <w:r>
        <w:t xml:space="preserve"> </w:t>
      </w:r>
      <w:r>
        <w:t xml:space="preserve">yangon.consult@consultingfirm.com | +95 1 123-45678 (Yangon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Business Consultant Services in Myanmar Yangon</dc:title>
  <dc:creator/>
  <dc:language>en</dc:language>
  <cp:keywords/>
  <dcterms:created xsi:type="dcterms:W3CDTF">2025-12-11T15:42:26Z</dcterms:created>
  <dcterms:modified xsi:type="dcterms:W3CDTF">2025-12-11T15:42:26Z</dcterms:modified>
</cp:coreProperties>
</file>

<file path=docProps/custom.xml><?xml version="1.0" encoding="utf-8"?>
<Properties xmlns="http://schemas.openxmlformats.org/officeDocument/2006/custom-properties" xmlns:vt="http://schemas.openxmlformats.org/officeDocument/2006/docPropsVTypes"/>
</file>