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Pakistan</w:t>
      </w:r>
      <w:r>
        <w:t xml:space="preserve"> </w:t>
      </w:r>
      <w:r>
        <w:t xml:space="preserve">Islamabad</w:t>
      </w:r>
    </w:p>
    <w:bookmarkStart w:id="30" w:name="Xcee3d56166e501f1cbcf12a6e510347497413d9"/>
    <w:p>
      <w:pPr>
        <w:pStyle w:val="Heading1"/>
      </w:pPr>
      <w:r>
        <w:t xml:space="preserve">Comprehensive Sales Report: Business Consultant Services for Enterprise Growth in Pakistan Islamabad</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Strategic Partners</w:t>
      </w:r>
      <w:r>
        <w:br/>
      </w:r>
      <w:r>
        <w:rPr>
          <w:bCs/>
          <w:b/>
        </w:rPr>
        <w:t xml:space="preserve">Prepared By:</w:t>
      </w:r>
      <w:r>
        <w:t xml:space="preserve"> </w:t>
      </w:r>
      <w:r>
        <w:t xml:space="preserve">Strategic Insights Division, Islamabad Business Advisory Group</w:t>
      </w:r>
    </w:p>
    <w:bookmarkStart w:id="20" w:name="i.-executive-summary"/>
    <w:p>
      <w:pPr>
        <w:pStyle w:val="Heading2"/>
      </w:pPr>
      <w:r>
        <w:t xml:space="preserve">I. Executive Summary</w:t>
      </w:r>
    </w:p>
    <w:p>
      <w:pPr>
        <w:pStyle w:val="FirstParagraph"/>
      </w:pPr>
      <w:r>
        <w:t xml:space="preserve">This Sales Report details the performance of our Business Consultant services across Pakistan Islamabad during Q3 2023. As a premier business advisory firm operating exclusively in the Islamabad Metropolitan Area, we've achieved a remarkable 18% year-over-year growth in client acquisition and secured eight new enterprise contracts. Our strategic focus on optimizing operations for multinational corporations, government-linked entities, and emerging SMEs within Pakistan Islamabad has positioned us as the leading Business Consultant partner for sustainable growth in the region. This report validates our market leadership while outlining actionable strategies to further dominate the business consulting landscape in Pakistan's capital city.</w:t>
      </w:r>
    </w:p>
    <w:bookmarkEnd w:id="20"/>
    <w:bookmarkStart w:id="21" w:name="Xfc84aca69a68a37bfbc5df6e311070079e174fb"/>
    <w:p>
      <w:pPr>
        <w:pStyle w:val="Heading2"/>
      </w:pPr>
      <w:r>
        <w:t xml:space="preserve">II. Market Context: Business Consulting Demand in Pakistan Islamabad</w:t>
      </w:r>
    </w:p>
    <w:p>
      <w:pPr>
        <w:pStyle w:val="FirstParagraph"/>
      </w:pPr>
      <w:r>
        <w:t xml:space="preserve">Islamabad remains the nerve center of Pakistan's economic decision-making, hosting 78% of national corporate headquarters and all federal ministries. As a Business Consultant serving this critical market, we've observed three pivotal trends driving demand:</w:t>
      </w:r>
    </w:p>
    <w:p>
      <w:pPr>
        <w:numPr>
          <w:ilvl w:val="0"/>
          <w:numId w:val="1001"/>
        </w:numPr>
        <w:pStyle w:val="Compact"/>
      </w:pPr>
      <w:r>
        <w:rPr>
          <w:bCs/>
          <w:b/>
        </w:rPr>
        <w:t xml:space="preserve">Economic Diversification:</w:t>
      </w:r>
      <w:r>
        <w:t xml:space="preserve"> </w:t>
      </w:r>
      <w:r>
        <w:t xml:space="preserve">Post-2023 budget reforms have accelerated growth in IT services (up 22%), renewable energy (31% YoY), and export-oriented manufacturing</w:t>
      </w:r>
    </w:p>
    <w:p>
      <w:pPr>
        <w:numPr>
          <w:ilvl w:val="0"/>
          <w:numId w:val="1001"/>
        </w:numPr>
        <w:pStyle w:val="Compact"/>
      </w:pPr>
      <w:r>
        <w:rPr>
          <w:bCs/>
          <w:b/>
        </w:rPr>
        <w:t xml:space="preserve">Regulatory Complexity:</w:t>
      </w:r>
      <w:r>
        <w:t xml:space="preserve"> </w:t>
      </w:r>
      <w:r>
        <w:t xml:space="preserve">New tax codes and foreign investment regulations require specialized Business Consultant guidance for compliance</w:t>
      </w:r>
    </w:p>
    <w:p>
      <w:pPr>
        <w:numPr>
          <w:ilvl w:val="0"/>
          <w:numId w:val="1001"/>
        </w:numPr>
        <w:pStyle w:val="Compact"/>
      </w:pPr>
      <w:r>
        <w:rPr>
          <w:bCs/>
          <w:b/>
        </w:rPr>
        <w:t xml:space="preserve">Digital Transformation Urgency:</w:t>
      </w:r>
      <w:r>
        <w:t xml:space="preserve"> </w:t>
      </w:r>
      <w:r>
        <w:t xml:space="preserve">67% of Islamabad-based enterprises now prioritize AI integration - creating unprecedented consultancy opportunities</w:t>
      </w:r>
    </w:p>
    <w:p>
      <w:pPr>
        <w:pStyle w:val="FirstParagraph"/>
      </w:pPr>
      <w:r>
        <w:t xml:space="preserve">Our deep understanding of Pakistan Islamabad's unique regulatory environment and cultural business dynamics positions us to deliver solutions that outperform generic international consulting models.</w:t>
      </w:r>
    </w:p>
    <w:bookmarkEnd w:id="21"/>
    <w:bookmarkStart w:id="25" w:name="iii.-sales-performance-q3-2023-results"/>
    <w:p>
      <w:pPr>
        <w:pStyle w:val="Heading2"/>
      </w:pPr>
      <w:r>
        <w:t xml:space="preserve">III. Sales Performance: Q3 2023 Results</w:t>
      </w:r>
    </w:p>
    <w:bookmarkStart w:id="22" w:name="a.-key-metrics-breakdown"/>
    <w:p>
      <w:pPr>
        <w:pStyle w:val="Heading3"/>
      </w:pPr>
      <w:r>
        <w:t xml:space="preserve">A. Key Metrics Breakdown</w:t>
      </w:r>
    </w:p>
    <w:p>
      <w:pPr>
        <w:pStyle w:val="FirstParagraph"/>
      </w:pPr>
      <w:r>
        <w:t xml:space="preserve">Performance Indicator</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New Client Acquisition (Islamabad-based)</w:t>
      </w:r>
    </w:p>
    <w:p>
      <w:pPr>
        <w:pStyle w:val="BodyText"/>
      </w:pPr>
      <w:r>
        <w:t xml:space="preserve">14</w:t>
      </w:r>
    </w:p>
    <w:p>
      <w:pPr>
        <w:pStyle w:val="BodyText"/>
      </w:pPr>
      <w:r>
        <w:t xml:space="preserve">9</w:t>
      </w:r>
    </w:p>
    <w:p>
      <w:pPr>
        <w:pStyle w:val="BodyText"/>
      </w:pPr>
      <w:r>
        <w:t xml:space="preserve">+55.6%</w:t>
      </w:r>
    </w:p>
    <w:p>
      <w:pPr>
        <w:pStyle w:val="BodyText"/>
      </w:pPr>
      <w:r>
        <w:t xml:space="preserve">Client Retention Rate</w:t>
      </w:r>
    </w:p>
    <w:p>
      <w:pPr>
        <w:pStyle w:val="BodyText"/>
      </w:pPr>
      <w:r>
        <w:t xml:space="preserve">89%</w:t>
      </w:r>
    </w:p>
    <w:p>
      <w:pPr>
        <w:pStyle w:val="BodyText"/>
      </w:pPr>
      <w:r>
        <w:t xml:space="preserve">Total Revenue Generated (PKR)</w:t>
      </w:r>
    </w:p>
    <w:bookmarkEnd w:id="22"/>
    <w:bookmarkStart w:id="23" w:name="X55398a80ee88d743f46dd9e680be567fab25c93"/>
    <w:p>
      <w:pPr>
        <w:pStyle w:val="Heading3"/>
      </w:pPr>
      <w:r>
        <w:t xml:space="preserve">B. Strategic Client Wins in Pakistan Islamabad</w:t>
      </w:r>
    </w:p>
    <w:p>
      <w:pPr>
        <w:pStyle w:val="FirstParagraph"/>
      </w:pPr>
      <w:r>
        <w:t xml:space="preserve">Our Business Consultant team closed three landmark engagements this quarter:</w:t>
      </w:r>
    </w:p>
    <w:p>
      <w:pPr>
        <w:numPr>
          <w:ilvl w:val="0"/>
          <w:numId w:val="1002"/>
        </w:numPr>
        <w:pStyle w:val="Compact"/>
      </w:pPr>
      <w:r>
        <w:rPr>
          <w:bCs/>
          <w:b/>
        </w:rPr>
        <w:t xml:space="preserve">National Logistics Corporation (NLC):</w:t>
      </w:r>
      <w:r>
        <w:t xml:space="preserve"> </w:t>
      </w:r>
      <w:r>
        <w:t xml:space="preserve">$285,000 engagement to optimize Islamabad-Karachi supply chain operations. Projected 19% cost reduction within 14 months.</w:t>
      </w:r>
    </w:p>
    <w:p>
      <w:pPr>
        <w:numPr>
          <w:ilvl w:val="0"/>
          <w:numId w:val="1002"/>
        </w:numPr>
        <w:pStyle w:val="Compact"/>
      </w:pPr>
      <w:r>
        <w:rPr>
          <w:bCs/>
          <w:b/>
        </w:rPr>
        <w:t xml:space="preserve">Pakistan Energy Solutions (PES):</w:t>
      </w:r>
      <w:r>
        <w:t xml:space="preserve"> </w:t>
      </w:r>
      <w:r>
        <w:t xml:space="preserve">$375,000 digital transformation contract for solar energy distribution network. This positions us as the preferred Business Consultant for renewable energy sector growth in Islamabad.</w:t>
      </w:r>
    </w:p>
    <w:p>
      <w:pPr>
        <w:numPr>
          <w:ilvl w:val="0"/>
          <w:numId w:val="1002"/>
        </w:numPr>
        <w:pStyle w:val="Compact"/>
      </w:pPr>
      <w:r>
        <w:rPr>
          <w:bCs/>
          <w:b/>
        </w:rPr>
        <w:t xml:space="preserve">Capital Bank Limited (Islamabad HQ):</w:t>
      </w:r>
      <w:r>
        <w:t xml:space="preserve"> </w:t>
      </w:r>
      <w:r>
        <w:t xml:space="preserve">$192,000 implementation of AI-driven customer analytics. First major banking client to adopt our predictive business model in Pakistan Islamabad.</w:t>
      </w:r>
    </w:p>
    <w:bookmarkEnd w:id="23"/>
    <w:bookmarkStart w:id="24" w:name="c.-geographic-sales-concentration"/>
    <w:p>
      <w:pPr>
        <w:pStyle w:val="Heading3"/>
      </w:pPr>
      <w:r>
        <w:t xml:space="preserve">C. Geographic Sales Concentration</w:t>
      </w:r>
    </w:p>
    <w:p>
      <w:pPr>
        <w:pStyle w:val="FirstParagraph"/>
      </w:pPr>
      <w:r>
        <w:t xml:space="preserve">92% of all revenue generated this quarter originated from Islamabad Capital Territory (ICT), reflecting our hyper-localized market strategy:</w:t>
      </w:r>
    </w:p>
    <w:p>
      <w:pPr>
        <w:numPr>
          <w:ilvl w:val="0"/>
          <w:numId w:val="1003"/>
        </w:numPr>
        <w:pStyle w:val="Compact"/>
      </w:pPr>
      <w:r>
        <w:t xml:space="preserve">Islamabad City: 58% of revenue</w:t>
      </w:r>
    </w:p>
    <w:p>
      <w:pPr>
        <w:numPr>
          <w:ilvl w:val="0"/>
          <w:numId w:val="1003"/>
        </w:numPr>
        <w:pStyle w:val="Compact"/>
      </w:pPr>
      <w:r>
        <w:t xml:space="preserve">Rawalpindi (Metropolitan Area): 27%</w:t>
      </w:r>
    </w:p>
    <w:p>
      <w:pPr>
        <w:numPr>
          <w:ilvl w:val="0"/>
          <w:numId w:val="1003"/>
        </w:numPr>
        <w:pStyle w:val="Compact"/>
      </w:pPr>
      <w:r>
        <w:t xml:space="preserve">Gujrat/Sialkot Industrial Corridor: 15%</w:t>
      </w:r>
    </w:p>
    <w:bookmarkEnd w:id="24"/>
    <w:bookmarkEnd w:id="25"/>
    <w:bookmarkStart w:id="26" w:name="X29fae31144cda578442dc620af6e4fde3f7d16e"/>
    <w:p>
      <w:pPr>
        <w:pStyle w:val="Heading2"/>
      </w:pPr>
      <w:r>
        <w:t xml:space="preserve">IV. Competitive Differentiation: Why Islamabad Businesses Choose Us as Their Business Consultant</w:t>
      </w:r>
    </w:p>
    <w:p>
      <w:pPr>
        <w:pStyle w:val="FirstParagraph"/>
      </w:pPr>
      <w:r>
        <w:t xml:space="preserve">Unlike international consultancies offering standardized solutions, our Pakistan Islamabad-focused approach delivers three critical advantages:</w:t>
      </w:r>
    </w:p>
    <w:p>
      <w:pPr>
        <w:numPr>
          <w:ilvl w:val="0"/>
          <w:numId w:val="1004"/>
        </w:numPr>
        <w:pStyle w:val="Compact"/>
      </w:pPr>
      <w:r>
        <w:rPr>
          <w:bCs/>
          <w:b/>
        </w:rPr>
        <w:t xml:space="preserve">Cultural Intelligence:</w:t>
      </w:r>
      <w:r>
        <w:t xml:space="preserve"> </w:t>
      </w:r>
      <w:r>
        <w:t xml:space="preserve">Our consultants are fluent in Urdu and English with deep understanding of Pakistani business etiquette. We navigate government relations in Islamabad's bureaucracy with proven success (e.g., securing 5 permits within 3 days for client infrastructure projects).</w:t>
      </w:r>
    </w:p>
    <w:p>
      <w:pPr>
        <w:numPr>
          <w:ilvl w:val="0"/>
          <w:numId w:val="1004"/>
        </w:numPr>
        <w:pStyle w:val="Compact"/>
      </w:pPr>
      <w:r>
        <w:rPr>
          <w:bCs/>
          <w:b/>
        </w:rPr>
        <w:t xml:space="preserve">Local Market Data:</w:t>
      </w:r>
      <w:r>
        <w:t xml:space="preserve"> </w:t>
      </w:r>
      <w:r>
        <w:t xml:space="preserve">Exclusive access to Pakistan Islamabad-specific datasets on market penetration, consumer behavior, and regulatory changes unavailable to foreign firms.</w:t>
      </w:r>
    </w:p>
    <w:p>
      <w:pPr>
        <w:numPr>
          <w:ilvl w:val="0"/>
          <w:numId w:val="1004"/>
        </w:numPr>
        <w:pStyle w:val="Compact"/>
      </w:pPr>
      <w:r>
        <w:rPr>
          <w:bCs/>
          <w:b/>
        </w:rPr>
        <w:t xml:space="preserve">Tangible ROI Framework:</w:t>
      </w:r>
      <w:r>
        <w:t xml:space="preserve"> </w:t>
      </w:r>
      <w:r>
        <w:t xml:space="preserve">Our service model guarantees measurable outcomes within 6-9 months - directly addressing the pain points of Islamabad-based CEOs who've been burned by vague international consultancy promises.</w:t>
      </w:r>
    </w:p>
    <w:bookmarkEnd w:id="26"/>
    <w:bookmarkStart w:id="27" w:name="X52872e798229c119b6985109ef00e5c6ef12cbf"/>
    <w:p>
      <w:pPr>
        <w:pStyle w:val="Heading2"/>
      </w:pPr>
      <w:r>
        <w:t xml:space="preserve">V. Strategic Initiatives for Pakistan Islamabad Expansion</w:t>
      </w:r>
    </w:p>
    <w:p>
      <w:pPr>
        <w:pStyle w:val="FirstParagraph"/>
      </w:pPr>
      <w:r>
        <w:t xml:space="preserve">To capitalize on market momentum, our Business Consultant team will implement these targeted initiatives:</w:t>
      </w:r>
    </w:p>
    <w:p>
      <w:pPr>
        <w:numPr>
          <w:ilvl w:val="0"/>
          <w:numId w:val="1005"/>
        </w:numPr>
        <w:pStyle w:val="Compact"/>
      </w:pPr>
      <w:r>
        <w:rPr>
          <w:bCs/>
          <w:b/>
        </w:rPr>
        <w:t xml:space="preserve">Islamabad Digital Hub Launch (Q1 2024):</w:t>
      </w:r>
      <w:r>
        <w:t xml:space="preserve"> </w:t>
      </w:r>
      <w:r>
        <w:t xml:space="preserve">Dedicated facility in Blue Area offering free industry-specific workshops on digital transformation for Islamabad SMEs.</w:t>
      </w:r>
    </w:p>
    <w:p>
      <w:pPr>
        <w:numPr>
          <w:ilvl w:val="0"/>
          <w:numId w:val="1005"/>
        </w:numPr>
        <w:pStyle w:val="Compact"/>
      </w:pPr>
      <w:r>
        <w:rPr>
          <w:bCs/>
          <w:b/>
        </w:rPr>
        <w:t xml:space="preserve">Government Partnership Program:</w:t>
      </w:r>
      <w:r>
        <w:t xml:space="preserve"> </w:t>
      </w:r>
      <w:r>
        <w:t xml:space="preserve">Formalizing collaboration with Islamabad Capital Territory Administration to provide subsidized Business Consultant services for priority sectors (agriculture, tech, energy).</w:t>
      </w:r>
    </w:p>
    <w:p>
      <w:pPr>
        <w:numPr>
          <w:ilvl w:val="0"/>
          <w:numId w:val="1005"/>
        </w:numPr>
        <w:pStyle w:val="Compact"/>
      </w:pPr>
      <w:r>
        <w:rPr>
          <w:bCs/>
          <w:b/>
        </w:rPr>
        <w:t xml:space="preserve">Women in Business Advisory Initiative:</w:t>
      </w:r>
      <w:r>
        <w:t xml:space="preserve"> </w:t>
      </w:r>
      <w:r>
        <w:t xml:space="preserve">Targeted mentorship for female entrepreneurs in Islamabad through partnerships with Women's Chamber of Commerce Pakistan.</w:t>
      </w:r>
    </w:p>
    <w:bookmarkEnd w:id="27"/>
    <w:bookmarkStart w:id="28" w:name="X834fa4bee0b52cf6f0441a8353b181ff050b0de"/>
    <w:p>
      <w:pPr>
        <w:pStyle w:val="Heading2"/>
      </w:pPr>
      <w:r>
        <w:t xml:space="preserve">VI. Market Opportunity Assessment: Pakistan Islamabad</w:t>
      </w:r>
    </w:p>
    <w:p>
      <w:pPr>
        <w:pStyle w:val="FirstParagraph"/>
      </w:pPr>
      <w:r>
        <w:t xml:space="preserve">Islamabad's business ecosystem presents $4.7 billion in immediate consulting opportunities across four high-growth sectors:</w:t>
      </w:r>
    </w:p>
    <w:p>
      <w:pPr>
        <w:pStyle w:val="BodyText"/>
      </w:pPr>
      <w:r>
        <w:t xml:space="preserve">Industry Segment</w:t>
      </w:r>
    </w:p>
    <w:p>
      <w:pPr>
        <w:pStyle w:val="BodyText"/>
      </w:pPr>
      <w:r>
        <w:t xml:space="preserve">Opportunity Value (PKR)</w:t>
      </w:r>
    </w:p>
    <w:p>
      <w:pPr>
        <w:pStyle w:val="BodyText"/>
      </w:pPr>
      <w:r>
        <w:t xml:space="preserve">Growth Driver</w:t>
      </w:r>
    </w:p>
    <w:p>
      <w:pPr>
        <w:pStyle w:val="BodyText"/>
      </w:pPr>
      <w:r>
        <w:t xml:space="preserve">Digital Transformation</w:t>
      </w:r>
    </w:p>
    <w:p>
      <w:pPr>
        <w:pStyle w:val="BodyText"/>
      </w:pPr>
      <w:r>
        <w:t xml:space="preserve">1.8B</w:t>
      </w:r>
    </w:p>
    <w:p>
      <w:pPr>
        <w:pStyle w:val="BodyText"/>
      </w:pPr>
      <w:r>
        <w:t xml:space="preserve">National AI strategy implementation</w:t>
      </w:r>
    </w:p>
    <w:p>
      <w:pPr>
        <w:pStyle w:val="BodyText"/>
      </w:pPr>
      <w:r>
        <w:t xml:space="preserve">Export-Driven Manufacturing</w:t>
      </w:r>
    </w:p>
    <w:p>
      <w:pPr>
        <w:pStyle w:val="BodyText"/>
      </w:pPr>
      <w:r>
        <w:t xml:space="preserve">1.2B</w:t>
      </w:r>
    </w:p>
    <w:p>
      <w:pPr>
        <w:pStyle w:val="BodyText"/>
      </w:pPr>
      <w:r>
        <w:t xml:space="preserve">Government Compliance Services450M</w:t>
      </w:r>
    </w:p>
    <w:p>
      <w:pPr>
        <w:pStyle w:val="BodyText"/>
      </w:pPr>
      <w:r>
        <w:t xml:space="preserve">New tax regulations compliance</w:t>
      </w:r>
    </w:p>
    <w:p>
      <w:pPr>
        <w:pStyle w:val="BodyText"/>
      </w:pPr>
      <w:r>
        <w:t xml:space="preserve">This represents a 28% increase in addressable market size compared to Q1 2023, validating our strategic focus on Pakistan Islamabad as the optimal growth market for Business Consultant services.</w:t>
      </w:r>
    </w:p>
    <w:bookmarkEnd w:id="28"/>
    <w:bookmarkStart w:id="29" w:name="vii.-conclusion-and-forward-look"/>
    <w:p>
      <w:pPr>
        <w:pStyle w:val="Heading2"/>
      </w:pPr>
      <w:r>
        <w:t xml:space="preserve">VII. Conclusion and Forward Look</w:t>
      </w:r>
    </w:p>
    <w:p>
      <w:pPr>
        <w:pStyle w:val="FirstParagraph"/>
      </w:pPr>
      <w:r>
        <w:t xml:space="preserve">The Q3 Sales Report confirms that our Business Consultant model is uniquely calibrated for success in Pakistan Islamabad. Our 18% YoY growth isn't accidental - it's the result of deep market immersion, cultural fluency, and measurable results delivered within Islamabad's complex business environment. As we move into 2024, we will double down on our hyper-localized approach with two strategic imperatives:</w:t>
      </w:r>
    </w:p>
    <w:p>
      <w:pPr>
        <w:numPr>
          <w:ilvl w:val="0"/>
          <w:numId w:val="1006"/>
        </w:numPr>
        <w:pStyle w:val="Compact"/>
      </w:pPr>
      <w:r>
        <w:t xml:space="preserve">Establishing Islamabad as South Asia's premier hub for data-driven business consulting</w:t>
      </w:r>
    </w:p>
    <w:p>
      <w:pPr>
        <w:numPr>
          <w:ilvl w:val="0"/>
          <w:numId w:val="1006"/>
        </w:numPr>
        <w:pStyle w:val="Compact"/>
      </w:pPr>
      <w:r>
        <w:t xml:space="preserve">Delivering solutions that directly address Pakistan's economic priorities: export growth, energy security, and digital sovereignty</w:t>
      </w:r>
    </w:p>
    <w:p>
      <w:pPr>
        <w:pStyle w:val="FirstParagraph"/>
      </w:pPr>
      <w:r>
        <w:t xml:space="preserve">Our commitment to serving as the trusted Business Consultant partner for Pakistan Islamabad's economic evolution remains unwavering. We stand ready to support government entities, Fortune 500 subsidiaries in Islamabad, and homegrown enterprises in achieving sustainable competitive advantage through our tailored consulting expertise. The future of business growth in Pakistan is being shaped within our capital city - and we are the strategic partner driving that transformation.</w:t>
      </w:r>
    </w:p>
    <w:p>
      <w:pPr>
        <w:pStyle w:val="BodyText"/>
      </w:pPr>
      <w:r>
        <w:rPr>
          <w:bCs/>
          <w:b/>
        </w:rPr>
        <w:t xml:space="preserve">Prepared by:</w:t>
      </w:r>
      <w:r>
        <w:t xml:space="preserve"> </w:t>
      </w:r>
      <w:r>
        <w:t xml:space="preserve">Sarah Khan, Managing Director</w:t>
      </w:r>
      <w:r>
        <w:br/>
      </w:r>
      <w:r>
        <w:rPr>
          <w:bCs/>
          <w:b/>
        </w:rPr>
        <w:t xml:space="preserve">Contact:</w:t>
      </w:r>
      <w:r>
        <w:t xml:space="preserve"> </w:t>
      </w:r>
      <w:r>
        <w:t xml:space="preserve">sarah.khan@ibag.com.pk | +92 51 123 4567</w:t>
      </w:r>
      <w:r>
        <w:br/>
      </w:r>
      <w:r>
        <w:rPr>
          <w:iCs/>
          <w:i/>
        </w:rPr>
        <w:t xml:space="preserve">Islamabad Business Advisory Group: Optimizing Enterprise Performance Across Pakistan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Business Consultant Services in Pakistan Islamabad</dc:title>
  <dc:creator/>
  <dc:language>en</dc:language>
  <cp:keywords/>
  <dcterms:created xsi:type="dcterms:W3CDTF">2026-07-24T22:13:06Z</dcterms:created>
  <dcterms:modified xsi:type="dcterms:W3CDTF">2026-07-24T22:13:06Z</dcterms:modified>
</cp:coreProperties>
</file>

<file path=docProps/custom.xml><?xml version="1.0" encoding="utf-8"?>
<Properties xmlns="http://schemas.openxmlformats.org/officeDocument/2006/custom-properties" xmlns:vt="http://schemas.openxmlformats.org/officeDocument/2006/docPropsVTypes"/>
</file>