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6170a107707d020d1f53f114162406703cd3f8a"/>
    <w:p>
      <w:pPr>
        <w:pStyle w:val="Heading1"/>
      </w:pPr>
      <w:r>
        <w:t xml:space="preserve">Quarterly Sales Report: Business Consultant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Comprehensive analysis of business consultant sales performance in the Manila market</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the Philippines Manila metropolitan area during Q3 2023. The Manila market demonstrated exceptional growth potential, with a 37% year-over-year increase in demand for strategic business consulting solutions. Our team successfully secured 42 new enterprise clients and achieved a 92% client retention rate, establishing new benchmarks for our operations in the Philippine market. This report confirms that specialized Business Consultant services have become indispensable for local enterprises navigating Manila's dynamic economic landscape.</w:t>
      </w:r>
    </w:p>
    <w:bookmarkEnd w:id="20"/>
    <w:bookmarkStart w:id="21" w:name="X2645525a3be4123bd8a80d99b02fdec088e141a"/>
    <w:p>
      <w:pPr>
        <w:pStyle w:val="Heading2"/>
      </w:pPr>
      <w:r>
        <w:t xml:space="preserve">Market Context: Why Manila Demands Expert Business Consulting</w:t>
      </w:r>
    </w:p>
    <w:p>
      <w:pPr>
        <w:pStyle w:val="FirstParagraph"/>
      </w:pPr>
      <w:r>
        <w:t xml:space="preserve">The Philippines Manila region continues to emerge as Southeast Asia's fastest-growing business hub, with a GDP growth rate of 6.1% in 2023. However, this growth brings unique challenges: intense competition from ASEAN markets, rapid digital transformation demands, and complex regulatory environments under the Philippine Tax Code and DOLE regulations. Our Business Consultant services directly address these pain points through tailored solutions that drive operational efficiency and market competitiveness for Manila-based enterprises.</w:t>
      </w:r>
    </w:p>
    <w:p>
      <w:pPr>
        <w:pStyle w:val="BodyText"/>
      </w:pPr>
      <w:r>
        <w:t xml:space="preserve">Recent market analysis by the Department of Trade and Industry (DTI) confirms that 78% of Manila SMEs require expert business strategy implementation to sustain growth. This creates a significant opportunity for specialized Business Consultant services, particularly in supply chain optimization, digital marketing transformation, and compliance management—areas where our firm has established domain expertise.</w:t>
      </w:r>
    </w:p>
    <w:bookmarkEnd w:id="21"/>
    <w:bookmarkStart w:id="24" w:name="q3-sales-performance-highlights"/>
    <w:p>
      <w:pPr>
        <w:pStyle w:val="Heading2"/>
      </w:pPr>
      <w:r>
        <w:t xml:space="preserve">Q3 Sales Performance Highlights</w:t>
      </w:r>
    </w:p>
    <w:bookmarkStart w:id="22" w:name="revenue-generation-client-acquisition"/>
    <w:p>
      <w:pPr>
        <w:pStyle w:val="Heading3"/>
      </w:pPr>
      <w:r>
        <w:t xml:space="preserve">Revenue Generation &amp; Client Acquisition</w:t>
      </w:r>
    </w:p>
    <w:p>
      <w:pPr>
        <w:pStyle w:val="FirstParagraph"/>
      </w:pPr>
      <w:r>
        <w:t xml:space="preserve">In Q3 2023, the Manila Business Consultant division generated ₱18.7 million in revenue, exceeding targets by 15%. This growth stems from three key verticals:</w:t>
      </w:r>
    </w:p>
    <w:p>
      <w:pPr>
        <w:numPr>
          <w:ilvl w:val="0"/>
          <w:numId w:val="1001"/>
        </w:numPr>
        <w:pStyle w:val="Compact"/>
      </w:pPr>
      <w:r>
        <w:rPr>
          <w:bCs/>
          <w:b/>
        </w:rPr>
        <w:t xml:space="preserve">Manufacturing Sector:</w:t>
      </w:r>
      <w:r>
        <w:t xml:space="preserve"> </w:t>
      </w:r>
      <w:r>
        <w:t xml:space="preserve">Secured 14 contracts (₱6.2M) for lean manufacturing implementation at Manila-based electronics manufacturers</w:t>
      </w:r>
    </w:p>
    <w:p>
      <w:pPr>
        <w:numPr>
          <w:ilvl w:val="0"/>
          <w:numId w:val="1001"/>
        </w:numPr>
        <w:pStyle w:val="Compact"/>
      </w:pPr>
      <w:r>
        <w:rPr>
          <w:bCs/>
          <w:b/>
        </w:rPr>
        <w:t xml:space="preserve">Retail &amp; E-commerce:</w:t>
      </w:r>
      <w:r>
        <w:t xml:space="preserve"> </w:t>
      </w:r>
      <w:r>
        <w:t xml:space="preserve">Closed 18 deals (₱7.5M) with major Manila mall operators and online retailers for omnichannel strategy development</w:t>
      </w:r>
    </w:p>
    <w:p>
      <w:pPr>
        <w:numPr>
          <w:ilvl w:val="0"/>
          <w:numId w:val="1001"/>
        </w:numPr>
        <w:pStyle w:val="Compact"/>
      </w:pPr>
      <w:r>
        <w:rPr>
          <w:bCs/>
          <w:b/>
        </w:rPr>
        <w:t xml:space="preserve">Financial Services:</w:t>
      </w:r>
      <w:r>
        <w:t xml:space="preserve"> </w:t>
      </w:r>
      <w:r>
        <w:t xml:space="preserve">Won 10 contracts (₱5.0M) with BSP-regulated institutions for risk management and compliance consulting</w:t>
      </w:r>
    </w:p>
    <w:bookmarkEnd w:id="22"/>
    <w:bookmarkStart w:id="23" w:name="client-retention-expansion-strategy"/>
    <w:p>
      <w:pPr>
        <w:pStyle w:val="Heading3"/>
      </w:pPr>
      <w:r>
        <w:t xml:space="preserve">Client Retention &amp; Expansion Strategy</w:t>
      </w:r>
    </w:p>
    <w:p>
      <w:pPr>
        <w:pStyle w:val="FirstParagraph"/>
      </w:pPr>
      <w:r>
        <w:t xml:space="preserve">We maintained a remarkable 92% client retention rate in Manila, significantly above the industry average of 78%. This success stems from our localized engagement model, where each Business Consultant undergoes intensive cultural immersion training focused on Filipino business etiquette and Manila-specific market nuances. For instance:</w:t>
      </w:r>
    </w:p>
    <w:p>
      <w:pPr>
        <w:numPr>
          <w:ilvl w:val="0"/>
          <w:numId w:val="1002"/>
        </w:numPr>
        <w:pStyle w:val="Compact"/>
      </w:pPr>
      <w:r>
        <w:t xml:space="preserve">Implemented "Pera sa Puso" (Money with Heart) client appreciation program for local holidays</w:t>
      </w:r>
    </w:p>
    <w:p>
      <w:pPr>
        <w:numPr>
          <w:ilvl w:val="0"/>
          <w:numId w:val="1002"/>
        </w:numPr>
        <w:pStyle w:val="Compact"/>
      </w:pPr>
      <w:r>
        <w:t xml:space="preserve">Developed bilingual (English/Filipino) strategy documentation for seamless communication</w:t>
      </w:r>
    </w:p>
    <w:p>
      <w:pPr>
        <w:numPr>
          <w:ilvl w:val="0"/>
          <w:numId w:val="1002"/>
        </w:numPr>
        <w:pStyle w:val="Compact"/>
      </w:pPr>
      <w:r>
        <w:t xml:space="preserve">Hosted monthly Manila Business Roundtables at SM Mall of Asia featuring case studies from Philippine success stories</w:t>
      </w:r>
    </w:p>
    <w:bookmarkEnd w:id="23"/>
    <w:bookmarkEnd w:id="24"/>
    <w:bookmarkStart w:id="25" w:name="X2aba0fdd9ca6fafebe9521e23fb67614d082d0b"/>
    <w:p>
      <w:pPr>
        <w:pStyle w:val="Heading2"/>
      </w:pPr>
      <w:r>
        <w:t xml:space="preserve">Client Success Spotlight: Manila Manufacturing Case Study</w:t>
      </w:r>
    </w:p>
    <w:p>
      <w:pPr>
        <w:pStyle w:val="FirstParagraph"/>
      </w:pPr>
      <w:r>
        <w:rPr>
          <w:iCs/>
          <w:i/>
        </w:rPr>
        <w:t xml:space="preserve">Client:</w:t>
      </w:r>
      <w:r>
        <w:t xml:space="preserve"> </w:t>
      </w:r>
      <w:r>
        <w:t xml:space="preserve">Metro Pacific Industries (MPI), a leading Manila-based food manufacturer</w:t>
      </w:r>
      <w:r>
        <w:br/>
      </w:r>
      <w:r>
        <w:rPr>
          <w:iCs/>
          <w:i/>
        </w:rPr>
        <w:t xml:space="preserve">Challenge:</w:t>
      </w:r>
      <w:r>
        <w:t xml:space="preserve"> </w:t>
      </w:r>
      <w:r>
        <w:t xml:space="preserve">28% operational inefficiency due to fragmented supply chain across 3 manufacturing plants</w:t>
      </w:r>
      <w:r>
        <w:br/>
      </w:r>
      <w:r>
        <w:rPr>
          <w:iCs/>
          <w:i/>
        </w:rPr>
        <w:t xml:space="preserve">Solution:</w:t>
      </w:r>
      <w:r>
        <w:t xml:space="preserve"> </w:t>
      </w:r>
      <w:r>
        <w:t xml:space="preserve">Our Business Consultant deployed a customized digital transformation roadmap integrating ERP systems with Philippine logistics regulations</w:t>
      </w:r>
    </w:p>
    <w:p>
      <w:pPr>
        <w:pStyle w:val="BodyText"/>
      </w:pPr>
      <w:r>
        <w:rPr>
          <w:bCs/>
          <w:b/>
        </w:rPr>
        <w:t xml:space="preserve">Results Achieved (Within 6 Months):</w:t>
      </w:r>
    </w:p>
    <w:p>
      <w:pPr>
        <w:numPr>
          <w:ilvl w:val="0"/>
          <w:numId w:val="1003"/>
        </w:numPr>
        <w:pStyle w:val="Compact"/>
      </w:pPr>
      <w:r>
        <w:t xml:space="preserve">31% reduction in supply chain costs</w:t>
      </w:r>
    </w:p>
    <w:p>
      <w:pPr>
        <w:numPr>
          <w:ilvl w:val="0"/>
          <w:numId w:val="1003"/>
        </w:numPr>
        <w:pStyle w:val="Compact"/>
      </w:pPr>
      <w:r>
        <w:t xml:space="preserve">45% faster order fulfillment for Manila distribution network</w:t>
      </w:r>
    </w:p>
    <w:p>
      <w:pPr>
        <w:numPr>
          <w:ilvl w:val="0"/>
          <w:numId w:val="1003"/>
        </w:numPr>
        <w:pStyle w:val="Compact"/>
      </w:pPr>
      <w:r>
        <w:t xml:space="preserve">Compliance with new DTI food safety regulations without operational downtime</w:t>
      </w:r>
    </w:p>
    <w:p>
      <w:pPr>
        <w:numPr>
          <w:ilvl w:val="0"/>
          <w:numId w:val="1003"/>
        </w:numPr>
        <w:pStyle w:val="Compact"/>
      </w:pPr>
      <w:r>
        <w:t xml:space="preserve">Promoted to strategic partner status with MPI's board of directors</w:t>
      </w:r>
    </w:p>
    <w:bookmarkEnd w:id="25"/>
    <w:bookmarkStart w:id="26" w:name="X8f0f189c5bc79e873d64d3f341b06215f1a786f"/>
    <w:p>
      <w:pPr>
        <w:pStyle w:val="Heading2"/>
      </w:pPr>
      <w:r>
        <w:t xml:space="preserve">Market Challenges &amp; Adaptive Strategies in Philippines Manila Context</w:t>
      </w:r>
    </w:p>
    <w:p>
      <w:pPr>
        <w:pStyle w:val="FirstParagraph"/>
      </w:pPr>
      <w:r>
        <w:t xml:space="preserve">The Manila business landscape presents unique hurdles that require specialized Business Consultant approaches:</w:t>
      </w:r>
    </w:p>
    <w:p>
      <w:pPr>
        <w:pStyle w:val="BodyText"/>
      </w:pPr>
      <w:r>
        <w:t xml:space="preserve">Challenge</w:t>
      </w:r>
    </w:p>
    <w:p>
      <w:pPr>
        <w:pStyle w:val="BodyText"/>
      </w:pPr>
      <w:r>
        <w:t xml:space="preserve">Business Consultant Response</w:t>
      </w:r>
    </w:p>
    <w:p>
      <w:pPr>
        <w:pStyle w:val="BodyText"/>
      </w:pPr>
      <w:r>
        <w:t xml:space="preserve">Manila-Specific Adaptation</w:t>
      </w:r>
    </w:p>
    <w:p>
      <w:pPr>
        <w:pStyle w:val="BodyText"/>
      </w:pPr>
      <w:r>
        <w:t xml:space="preserve">Tax Compliance Complexity (BIR Form 2307)</w:t>
      </w:r>
    </w:p>
    <w:p>
      <w:pPr>
        <w:pStyle w:val="BodyText"/>
      </w:pPr>
      <w:r>
        <w:t xml:space="preserve">Integrated tax advisory into all strategy packages</w:t>
      </w:r>
    </w:p>
    <w:p>
      <w:pPr>
        <w:pStyle w:val="BodyText"/>
      </w:pPr>
      <w:r>
        <w:t xml:space="preserve">Developed Manila-specific tax flowcharts aligning with BIR Circular No. 59-2022</w:t>
      </w:r>
    </w:p>
    <w:p>
      <w:pPr>
        <w:pStyle w:val="BodyText"/>
      </w:pPr>
      <w:r>
        <w:t xml:space="preserve">Digital Divide in SMEs</w:t>
      </w:r>
    </w:p>
    <w:p>
      <w:pPr>
        <w:pStyle w:val="BodyText"/>
      </w:pPr>
      <w:r>
        <w:t xml:space="preserve">Created "Digital Literacy Kits" with Tagalog tutorials</w:t>
      </w:r>
    </w:p>
    <w:p>
      <w:pPr>
        <w:pStyle w:val="BodyText"/>
      </w:pPr>
      <w:r>
        <w:t xml:space="preserve">Partnered with local community centers for free workshops across Quezon City &amp; Makati</w:t>
      </w:r>
    </w:p>
    <w:p>
      <w:pPr>
        <w:pStyle w:val="BodyText"/>
      </w:pPr>
      <w:r>
        <w:t xml:space="preserve">Cultural Communication Barriers</w:t>
      </w:r>
    </w:p>
    <w:p>
      <w:pPr>
        <w:pStyle w:val="BodyText"/>
      </w:pPr>
      <w:r>
        <w:t xml:space="preserve">Implemented "Kapitolyo" (local leadership) mentorship program</w:t>
      </w:r>
    </w:p>
    <w:p>
      <w:pPr>
        <w:pStyle w:val="BodyText"/>
      </w:pPr>
      <w:r>
        <w:t xml:space="preserve">Trained consultants on Filipino business hierarchy and decision-making protocols</w:t>
      </w:r>
    </w:p>
    <w:bookmarkEnd w:id="26"/>
    <w:bookmarkStart w:id="27" w:name="X111e3fada8e77d25b1dc4d3a5b82b5c2ec81968"/>
    <w:p>
      <w:pPr>
        <w:pStyle w:val="Heading2"/>
      </w:pPr>
      <w:r>
        <w:t xml:space="preserve">Competitive Positioning in Philippines Manila Market</w:t>
      </w:r>
    </w:p>
    <w:p>
      <w:pPr>
        <w:pStyle w:val="FirstParagraph"/>
      </w:pPr>
      <w:r>
        <w:t xml:space="preserve">Our Business Consultant services differentiate from competitors through:</w:t>
      </w:r>
    </w:p>
    <w:p>
      <w:pPr>
        <w:numPr>
          <w:ilvl w:val="0"/>
          <w:numId w:val="1004"/>
        </w:numPr>
        <w:pStyle w:val="Compact"/>
      </w:pPr>
      <w:r>
        <w:rPr>
          <w:bCs/>
          <w:b/>
        </w:rPr>
        <w:t xml:space="preserve">Cultural Intelligence:</w:t>
      </w:r>
      <w:r>
        <w:t xml:space="preserve"> </w:t>
      </w:r>
      <w:r>
        <w:t xml:space="preserve">100% of consultants have completed Philippine business immersion programs</w:t>
      </w:r>
    </w:p>
    <w:p>
      <w:pPr>
        <w:numPr>
          <w:ilvl w:val="0"/>
          <w:numId w:val="1004"/>
        </w:numPr>
        <w:pStyle w:val="Compact"/>
      </w:pPr>
      <w:r>
        <w:rPr>
          <w:bCs/>
          <w:b/>
        </w:rPr>
        <w:t xml:space="preserve">Localized Solution Frameworks:</w:t>
      </w:r>
      <w:r>
        <w:t xml:space="preserve"> </w:t>
      </w:r>
      <w:r>
        <w:t xml:space="preserve">All strategies incorporate Philippine economic indicators (e.g., PSEi performance, peso exchange rates)</w:t>
      </w:r>
    </w:p>
    <w:p>
      <w:pPr>
        <w:numPr>
          <w:ilvl w:val="0"/>
          <w:numId w:val="1004"/>
        </w:numPr>
        <w:pStyle w:val="Compact"/>
      </w:pPr>
      <w:r>
        <w:rPr>
          <w:bCs/>
          <w:b/>
        </w:rPr>
        <w:t xml:space="preserve">Sustainability Focus:</w:t>
      </w:r>
      <w:r>
        <w:t xml:space="preserve"> </w:t>
      </w:r>
      <w:r>
        <w:t xml:space="preserve">Certified ESG consulting aligned with the Philippine Green Building Code</w:t>
      </w:r>
    </w:p>
    <w:p>
      <w:pPr>
        <w:pStyle w:val="FirstParagraph"/>
      </w:pPr>
      <w:r>
        <w:t xml:space="preserve">A recent third-party market analysis by Nielsen Philippines confirms our firm holds 23% market share in Manila's premium business consulting segment—leading a competitive field that includes both local firms and multinational consultancies.</w:t>
      </w:r>
    </w:p>
    <w:bookmarkEnd w:id="27"/>
    <w:bookmarkStart w:id="28" w:name="X47dde16b836c41b42b4910e3b889eaa87a54323"/>
    <w:p>
      <w:pPr>
        <w:pStyle w:val="Heading2"/>
      </w:pPr>
      <w:r>
        <w:t xml:space="preserve">Forward-Looking Recommendations for Philippines Manila Operations</w:t>
      </w:r>
    </w:p>
    <w:p>
      <w:pPr>
        <w:numPr>
          <w:ilvl w:val="0"/>
          <w:numId w:val="1005"/>
        </w:numPr>
        <w:pStyle w:val="Compact"/>
      </w:pPr>
      <w:r>
        <w:rPr>
          <w:bCs/>
          <w:b/>
        </w:rPr>
        <w:t xml:space="preserve">Expand Regional Coverage:</w:t>
      </w:r>
      <w:r>
        <w:t xml:space="preserve"> </w:t>
      </w:r>
      <w:r>
        <w:t xml:space="preserve">Establish satellite offices in Cebu and Davao by Q1 2024 to serve emerging Philippine business hubs beyond Manila</w:t>
      </w:r>
    </w:p>
    <w:p>
      <w:pPr>
        <w:numPr>
          <w:ilvl w:val="0"/>
          <w:numId w:val="1005"/>
        </w:numPr>
        <w:pStyle w:val="Compact"/>
      </w:pPr>
      <w:r>
        <w:rPr>
          <w:bCs/>
          <w:b/>
        </w:rPr>
        <w:t xml:space="preserve">Develop Industry-Specific Certifications:</w:t>
      </w:r>
      <w:r>
        <w:t xml:space="preserve"> </w:t>
      </w:r>
      <w:r>
        <w:t xml:space="preserve">Create "Manila Business Consultant" accreditation program aligned with DTI requirements</w:t>
      </w:r>
    </w:p>
    <w:p>
      <w:pPr>
        <w:numPr>
          <w:ilvl w:val="0"/>
          <w:numId w:val="1005"/>
        </w:numPr>
        <w:pStyle w:val="Compact"/>
      </w:pPr>
      <w:r>
        <w:rPr>
          <w:bCs/>
          <w:b/>
        </w:rPr>
        <w:t xml:space="preserve">Leverage Digital Platforms:</w:t>
      </w:r>
      <w:r>
        <w:t xml:space="preserve"> </w:t>
      </w:r>
      <w:r>
        <w:t xml:space="preserve">Launch "Makati Strategy Hub" portal for real-time market analytics tailored to Manila SMEs</w:t>
      </w:r>
    </w:p>
    <w:p>
      <w:pPr>
        <w:numPr>
          <w:ilvl w:val="0"/>
          <w:numId w:val="1005"/>
        </w:numPr>
        <w:pStyle w:val="Compact"/>
      </w:pPr>
      <w:r>
        <w:rPr>
          <w:bCs/>
          <w:b/>
        </w:rPr>
        <w:t xml:space="preserve">Strengthen Local Partnerships:</w:t>
      </w:r>
      <w:r>
        <w:t xml:space="preserve"> </w:t>
      </w:r>
      <w:r>
        <w:t xml:space="preserve">Forge alliances with Philippine Chamber of Commerce and Industry (PCCI) for co-branded initiatives</w:t>
      </w:r>
    </w:p>
    <w:bookmarkEnd w:id="28"/>
    <w:bookmarkStart w:id="29" w:name="X02467dd13b20f437912ef57e9815193adf45bd0"/>
    <w:p>
      <w:pPr>
        <w:pStyle w:val="Heading2"/>
      </w:pPr>
      <w:r>
        <w:t xml:space="preserve">Conclusion: The Undeniable Value of Business Consulting in Manila's Economy</w:t>
      </w:r>
    </w:p>
    <w:p>
      <w:pPr>
        <w:pStyle w:val="FirstParagraph"/>
      </w:pPr>
      <w:r>
        <w:t xml:space="preserve">This Sales Report unequivocally demonstrates that strategic Business Consultant services have become a cornerstone for sustainable growth in the Philippines Manila market. Our 37% YoY revenue growth and 92% retention rate validate our investment in culturally intelligent consulting solutions tailored to Philippine business realities. As Manila continues its trajectory as Southeast Asia's next major economic powerhouse, the demand for expert Business Consultant services will only intensify.</w:t>
      </w:r>
    </w:p>
    <w:p>
      <w:pPr>
        <w:pStyle w:val="BodyText"/>
      </w:pPr>
      <w:r>
        <w:t xml:space="preserve">With the Philippines' government prioritizing SME development through programs like "Philippine Digital Transformation Roadmap 2030," our firm is uniquely positioned to deliver value that directly supports national economic goals. We recommend doubling down on Manila market specialization—this isn't just business growth, it's contributing to the nation's prosperity. The data is clear: in the dynamic Philippine business ecosystem, a skilled Business Consultant isn't an expense; it's the competitive differentiator that turns potential into realized growth.</w:t>
      </w:r>
    </w:p>
    <w:p>
      <w:pPr>
        <w:pStyle w:val="BodyText"/>
      </w:pPr>
      <w:r>
        <w:rPr>
          <w:bCs/>
          <w:b/>
        </w:rPr>
        <w:t xml:space="preserve">Prepared by:</w:t>
      </w:r>
      <w:r>
        <w:t xml:space="preserve"> </w:t>
      </w:r>
      <w:r>
        <w:t xml:space="preserve">Manila Business Consulting Division</w:t>
      </w:r>
      <w:r>
        <w:br/>
      </w:r>
      <w:r>
        <w:rPr>
          <w:bCs/>
          <w:b/>
        </w:rPr>
        <w:t xml:space="preserve">Signature: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Philippines Manila</dc:title>
  <dc:creator/>
  <dc:language>en</dc:language>
  <cp:keywords/>
  <dcterms:created xsi:type="dcterms:W3CDTF">2026-07-24T03:55:03Z</dcterms:created>
  <dcterms:modified xsi:type="dcterms:W3CDTF">2026-07-24T03:55:03Z</dcterms:modified>
</cp:coreProperties>
</file>

<file path=docProps/custom.xml><?xml version="1.0" encoding="utf-8"?>
<Properties xmlns="http://schemas.openxmlformats.org/officeDocument/2006/custom-properties" xmlns:vt="http://schemas.openxmlformats.org/officeDocument/2006/docPropsVTypes"/>
</file>