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Business</w:t>
      </w:r>
      <w:r>
        <w:t xml:space="preserve"> </w:t>
      </w:r>
      <w:r>
        <w:t xml:space="preserve">Consulting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64809c32dede1381f642cebe430f739f1d81e51"/>
    <w:p>
      <w:pPr>
        <w:pStyle w:val="Heading1"/>
      </w:pPr>
      <w:r>
        <w:t xml:space="preserve">Q3 2023 Sales Report: Strategic Business Consulting Services in Valencia,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&amp; Stakeholders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report details the performance of our Business Consultant services within the dynamic market of Spain Valencia during Q3 2023. The Valencian Community has solidified its position as a strategic hub for innovation and business growth in Eastern Spain, with demand for specialized Business Consulting services surging by 32% year-over-year. Our Sales Team achieved an impressive 18% revenue growth compared to Q2, securing key accounts across manufacturing, tourism, and agribusiness sectors. This success underscores the critical role a dedicated Business Consultant plays in navigating Valencia's unique economic landscape and leveraging opportunities within Spain's evolving market framework.</w:t>
      </w:r>
    </w:p>
    <w:bookmarkEnd w:id="20"/>
    <w:bookmarkStart w:id="21" w:name="market-analysis-the-valencia-opportunity"/>
    <w:p>
      <w:pPr>
        <w:pStyle w:val="Heading2"/>
      </w:pPr>
      <w:r>
        <w:t xml:space="preserve">Market Analysis: The Valencia Opportunity</w:t>
      </w:r>
    </w:p>
    <w:p>
      <w:pPr>
        <w:pStyle w:val="FirstParagraph"/>
      </w:pPr>
      <w:r>
        <w:t xml:space="preserve">Valencia presents a compelling environment for Business Consultants. As the third-largest city in Spain and home to over 1.5 million residents, it boasts a robust economy characterized by strong tourism (attracting over 20 million visitors annually), advanced manufacturing (particularly automotive and aerospace components), and a thriving agri-food sector – the largest producer of olive oil in Europe. The Valencian Government's active support for SMEs through programs like "València Emprende" creates a fertile ground for consulting engagements. Our Business Consultant strategy directly addresses these market drivers, focusing on operational efficiency, digital transformation, and international market expansion tailored to Valencia's economic profile.</w:t>
      </w:r>
    </w:p>
    <w:bookmarkEnd w:id="21"/>
    <w:bookmarkStart w:id="22" w:name="q3-sales-performance-highlights"/>
    <w:p>
      <w:pPr>
        <w:pStyle w:val="Heading2"/>
      </w:pPr>
      <w:r>
        <w:t xml:space="preserve">Q3 Sales Performance Highlights</w:t>
      </w:r>
    </w:p>
    <w:p>
      <w:pPr>
        <w:pStyle w:val="FirstParagraph"/>
      </w:pPr>
      <w:r>
        <w:rPr>
          <w:bCs/>
          <w:b/>
        </w:rPr>
        <w:t xml:space="preserve">Revenue Growth:</w:t>
      </w:r>
      <w:r>
        <w:t xml:space="preserve"> </w:t>
      </w:r>
      <w:r>
        <w:t xml:space="preserve">Total revenue from Business Consultant services reached €485,000 in Q3 (vs. €411,000 in Q2), a significant 18.2% increase driven by new client acquisitions and upselling within existing accounts.</w:t>
      </w:r>
    </w:p>
    <w:p>
      <w:pPr>
        <w:pStyle w:val="BodyText"/>
      </w:pPr>
      <w:r>
        <w:rPr>
          <w:bCs/>
          <w:b/>
        </w:rPr>
        <w:t xml:space="preserve">New Client Acquisition:</w:t>
      </w:r>
      <w:r>
        <w:t xml:space="preserve"> </w:t>
      </w:r>
      <w:r>
        <w:t xml:space="preserve">Secured 17 new clients across diverse Valencian industries:</w:t>
      </w:r>
    </w:p>
    <w:p>
      <w:pPr>
        <w:numPr>
          <w:ilvl w:val="0"/>
          <w:numId w:val="1001"/>
        </w:numPr>
        <w:pStyle w:val="Compact"/>
      </w:pPr>
      <w:r>
        <w:rPr>
          <w:bCs/>
          <w:b/>
        </w:rPr>
        <w:t xml:space="preserve">Manufacturing (45%):</w:t>
      </w:r>
      <w:r>
        <w:t xml:space="preserve"> </w:t>
      </w:r>
      <w:r>
        <w:t xml:space="preserve">Two major automotive parts suppliers in Gandia seeking process optimization and supply chain resilience planning.</w:t>
      </w:r>
    </w:p>
    <w:p>
      <w:pPr>
        <w:numPr>
          <w:ilvl w:val="0"/>
          <w:numId w:val="1001"/>
        </w:numPr>
        <w:pStyle w:val="Compact"/>
      </w:pPr>
      <w:r>
        <w:rPr>
          <w:bCs/>
          <w:b/>
        </w:rPr>
        <w:t xml:space="preserve">Tourism &amp; Hospitality (30%):</w:t>
      </w:r>
      <w:r>
        <w:t xml:space="preserve"> </w:t>
      </w:r>
      <w:r>
        <w:t xml:space="preserve">A family-run hotel chain in Valencia City implementing a data-driven revenue management system post-pandemic recovery.</w:t>
      </w:r>
    </w:p>
    <w:p>
      <w:pPr>
        <w:numPr>
          <w:ilvl w:val="0"/>
          <w:numId w:val="1001"/>
        </w:numPr>
        <w:pStyle w:val="Compact"/>
      </w:pPr>
      <w:r>
        <w:rPr>
          <w:bCs/>
          <w:b/>
        </w:rPr>
        <w:t xml:space="preserve">Agri-Food (25%):</w:t>
      </w:r>
      <w:r>
        <w:t xml:space="preserve"> </w:t>
      </w:r>
      <w:r>
        <w:t xml:space="preserve">A leading olive oil producer in La Ribera de Valencia expanding export capabilities to EU markets, requiring market entry strategy and logistics consultancy.</w:t>
      </w:r>
    </w:p>
    <w:p>
      <w:pPr>
        <w:pStyle w:val="FirstParagraph"/>
      </w:pPr>
      <w:r>
        <w:rPr>
          <w:bCs/>
          <w:b/>
        </w:rPr>
        <w:t xml:space="preserve">Client Retention &amp; Expansion:</w:t>
      </w:r>
      <w:r>
        <w:t xml:space="preserve"> </w:t>
      </w:r>
      <w:r>
        <w:t xml:space="preserve">Achieved a 92% client retention rate. Key expansions included an additional 6-month engagement for a prominent Valencia-based e-commerce platform focusing on customer analytics (originally engaged for digital marketing strategy).</w:t>
      </w:r>
    </w:p>
    <w:bookmarkEnd w:id="22"/>
    <w:bookmarkStart w:id="23" w:name="X7aa232171769aee071818a39e239dbc8bf0a729"/>
    <w:p>
      <w:pPr>
        <w:pStyle w:val="Heading2"/>
      </w:pPr>
      <w:r>
        <w:t xml:space="preserve">Key Sales Strategies Driving Success in Spain Valencia</w:t>
      </w:r>
    </w:p>
    <w:p>
      <w:pPr>
        <w:pStyle w:val="FirstParagraph"/>
      </w:pPr>
      <w:r>
        <w:t xml:space="preserve">Our Q3 success stems from three core strategies uniquely adapted to the Spain Valencia market:</w:t>
      </w:r>
    </w:p>
    <w:p>
      <w:pPr>
        <w:numPr>
          <w:ilvl w:val="0"/>
          <w:numId w:val="1002"/>
        </w:numPr>
        <w:pStyle w:val="Compact"/>
      </w:pPr>
      <w:r>
        <w:rPr>
          <w:bCs/>
          <w:b/>
        </w:rPr>
        <w:t xml:space="preserve">Cultural &amp; Regional Expertise Integration:</w:t>
      </w:r>
      <w:r>
        <w:t xml:space="preserve"> </w:t>
      </w:r>
      <w:r>
        <w:t xml:space="preserve">Our Business Consultant team invested in deepening understanding of Valencian business culture, local regulations (especially under Spain's new SME support laws), and specific industry pain points. This enabled us to tailor proposals precisely, moving beyond generic consultancy to solutions addressing Valencia-specific challenges like seasonal tourism fluctuations or EU agricultural subsidy compliance.</w:t>
      </w:r>
    </w:p>
    <w:p>
      <w:pPr>
        <w:numPr>
          <w:ilvl w:val="0"/>
          <w:numId w:val="1002"/>
        </w:numPr>
        <w:pStyle w:val="Compact"/>
      </w:pPr>
      <w:r>
        <w:rPr>
          <w:bCs/>
          <w:b/>
        </w:rPr>
        <w:t xml:space="preserve">Hyper-Local Market Intelligence:</w:t>
      </w:r>
      <w:r>
        <w:t xml:space="preserve"> </w:t>
      </w:r>
      <w:r>
        <w:t xml:space="preserve">Leveraging partnerships with local entities (e.g., Valencia Chamber of Commerce, University of Valencia business faculty), our Sales Team provided clients with actionable insights on Valencian market trends, competitor landscapes, and emerging opportunities within Spain's Eastern region. This positioned us as indispensable partners beyond just a service provider.</w:t>
      </w:r>
    </w:p>
    <w:p>
      <w:pPr>
        <w:numPr>
          <w:ilvl w:val="0"/>
          <w:numId w:val="1002"/>
        </w:numPr>
        <w:pStyle w:val="Compact"/>
      </w:pPr>
      <w:r>
        <w:rPr>
          <w:bCs/>
          <w:b/>
        </w:rPr>
        <w:t xml:space="preserve">Value-Driven Proposition Focus:</w:t>
      </w:r>
      <w:r>
        <w:t xml:space="preserve"> </w:t>
      </w:r>
      <w:r>
        <w:t xml:space="preserve">We shifted from selling 'consulting hours' to clearly articulating ROI specific to Valencia contexts. For instance, for the olive oil producer, we quantified potential revenue growth from improved EU market access and reduced logistics costs based on current Valencian export statistics.</w:t>
      </w:r>
    </w:p>
    <w:bookmarkEnd w:id="23"/>
    <w:bookmarkStart w:id="24" w:name="X3c6bfe1319bc02cc6daa7b161de693caa6e3840"/>
    <w:p>
      <w:pPr>
        <w:pStyle w:val="Heading2"/>
      </w:pPr>
      <w:r>
        <w:t xml:space="preserve">Client Success Spotlight: Olive Oil Export Acceleration</w:t>
      </w:r>
    </w:p>
    <w:p>
      <w:pPr>
        <w:pStyle w:val="FirstParagraph"/>
      </w:pPr>
      <w:r>
        <w:t xml:space="preserve">A prime example is our engagement with "Agrícola La Serra," a family-owned olive oil mill in the heart of Valencia's Denominación de Origen (DO) region. Facing intense competition and complex EU export regulations, they engaged our Business Consultant for a 6-month strategy project.</w:t>
      </w:r>
    </w:p>
    <w:p>
      <w:pPr>
        <w:pStyle w:val="BodyText"/>
      </w:pPr>
      <w:r>
        <w:rPr>
          <w:iCs/>
          <w:i/>
        </w:rPr>
        <w:t xml:space="preserve">Our Approach:</w:t>
      </w:r>
      <w:r>
        <w:t xml:space="preserve"> </w:t>
      </w:r>
      <w:r>
        <w:t xml:space="preserve">The Valencia-based consultant team conducted on-site workshops, mapped EU regulatory pathways, optimized their cold-chain logistics from the Valencian production hubs to key markets (Germany &amp; Netherlands), and developed a targeted digital marketing plan leveraging Valencia's strong food export brand recognition.</w:t>
      </w:r>
    </w:p>
    <w:p>
      <w:pPr>
        <w:pStyle w:val="BodyText"/>
      </w:pPr>
      <w:r>
        <w:rPr>
          <w:iCs/>
          <w:i/>
        </w:rPr>
        <w:t xml:space="preserve">Result:</w:t>
      </w:r>
      <w:r>
        <w:t xml:space="preserve"> </w:t>
      </w:r>
      <w:r>
        <w:t xml:space="preserve">Within 4 months of implementation, Agrícola La Serra achieved a 27% increase in EU export volumes with reduced compliance costs by 18%. They secured contracts with three major German supermarket chains, directly attributed to the tailored strategy developed by their Business Consultant. This case became a powerful testimonial for our Sales Team within Spain Valencia's agri-food sector.</w:t>
      </w:r>
    </w:p>
    <w:bookmarkEnd w:id="24"/>
    <w:bookmarkStart w:id="25" w:name="challenges-market-insights"/>
    <w:p>
      <w:pPr>
        <w:pStyle w:val="Heading2"/>
      </w:pPr>
      <w:r>
        <w:t xml:space="preserve">Challenges &amp; Market Insights</w:t>
      </w:r>
    </w:p>
    <w:p>
      <w:pPr>
        <w:pStyle w:val="FirstParagraph"/>
      </w:pPr>
      <w:r>
        <w:t xml:space="preserve">While growth is strong, key challenges persist in Spain Valencia:</w:t>
      </w:r>
    </w:p>
    <w:p>
      <w:pPr>
        <w:numPr>
          <w:ilvl w:val="0"/>
          <w:numId w:val="1003"/>
        </w:numPr>
        <w:pStyle w:val="Compact"/>
      </w:pPr>
      <w:r>
        <w:rPr>
          <w:bCs/>
          <w:b/>
        </w:rPr>
        <w:t xml:space="preserve">Competition from Local Firms:</w:t>
      </w:r>
      <w:r>
        <w:t xml:space="preserve"> </w:t>
      </w:r>
      <w:r>
        <w:t xml:space="preserve">Increased competition from smaller Valencian-based consultancies offering lower-cost services. Our counter: Emphasizing our national/international scale and specialized deep-dive expertise.</w:t>
      </w:r>
    </w:p>
    <w:p>
      <w:pPr>
        <w:numPr>
          <w:ilvl w:val="0"/>
          <w:numId w:val="1003"/>
        </w:numPr>
        <w:pStyle w:val="Compact"/>
      </w:pPr>
      <w:r>
        <w:rPr>
          <w:bCs/>
          <w:b/>
        </w:rPr>
        <w:t xml:space="preserve">Economic Sensitivity:</w:t>
      </w:r>
      <w:r>
        <w:t xml:space="preserve"> </w:t>
      </w:r>
      <w:r>
        <w:t xml:space="preserve">SMEs remain cautious despite growth. Our counter: Offering flexible engagement models (e.g., project-based, phased implementation) with clear, early-stage value metrics.</w:t>
      </w:r>
    </w:p>
    <w:p>
      <w:pPr>
        <w:numPr>
          <w:ilvl w:val="0"/>
          <w:numId w:val="1003"/>
        </w:numPr>
        <w:pStyle w:val="Compact"/>
      </w:pPr>
      <w:r>
        <w:rPr>
          <w:bCs/>
          <w:b/>
        </w:rPr>
        <w:t xml:space="preserve">Digital Adoption Gaps:</w:t>
      </w:r>
      <w:r>
        <w:t xml:space="preserve"> </w:t>
      </w:r>
      <w:r>
        <w:t xml:space="preserve">Many traditional Valencian businesses lag in digital maturity. Our counter: Integrating foundational digital strategy into core consulting offerings as a standard service line.</w:t>
      </w:r>
    </w:p>
    <w:bookmarkEnd w:id="25"/>
    <w:bookmarkStart w:id="26" w:name="strategic-recommendations-for-q4-beyond"/>
    <w:p>
      <w:pPr>
        <w:pStyle w:val="Heading2"/>
      </w:pPr>
      <w:r>
        <w:t xml:space="preserve">Strategic Recommendations for Q4 &amp; Beyond</w:t>
      </w:r>
    </w:p>
    <w:p>
      <w:pPr>
        <w:pStyle w:val="FirstParagraph"/>
      </w:pPr>
      <w:r>
        <w:t xml:space="preserve">To capitalize on the momentum in Spain Valencia, we recommend:</w:t>
      </w:r>
    </w:p>
    <w:p>
      <w:pPr>
        <w:numPr>
          <w:ilvl w:val="0"/>
          <w:numId w:val="1004"/>
        </w:numPr>
        <w:pStyle w:val="Compact"/>
      </w:pPr>
      <w:r>
        <w:rPr>
          <w:bCs/>
          <w:b/>
        </w:rPr>
        <w:t xml:space="preserve">Double Down on Sector Specialization:</w:t>
      </w:r>
      <w:r>
        <w:t xml:space="preserve"> </w:t>
      </w:r>
      <w:r>
        <w:t xml:space="preserve">Develop deeper expertise in high-growth Valencian sectors (e.g., sustainable tourism tech, renewable energy manufacturing) to become the go-to Business Consultant for these niches.</w:t>
      </w:r>
    </w:p>
    <w:p>
      <w:pPr>
        <w:numPr>
          <w:ilvl w:val="0"/>
          <w:numId w:val="1004"/>
        </w:numPr>
        <w:pStyle w:val="Compact"/>
      </w:pPr>
      <w:r>
        <w:rPr>
          <w:bCs/>
          <w:b/>
        </w:rPr>
        <w:t xml:space="preserve">Leverage Valencia's Innovation Ecosystem:</w:t>
      </w:r>
      <w:r>
        <w:t xml:space="preserve"> </w:t>
      </w:r>
      <w:r>
        <w:t xml:space="preserve">Forge formal partnerships with Valencia City's innovation hubs and technology parks (e.g., Tecnópolis) to co-develop solutions targeting startups and scale-ups within Spain's Valencian Community.</w:t>
      </w:r>
    </w:p>
    <w:bookmarkEnd w:id="26"/>
    <w:bookmarkStart w:id="27" w:name="conclusion"/>
    <w:p>
      <w:pPr>
        <w:pStyle w:val="Heading2"/>
      </w:pPr>
      <w:r>
        <w:t xml:space="preserve">Conclusion</w:t>
      </w:r>
    </w:p>
    <w:p>
      <w:pPr>
        <w:pStyle w:val="FirstParagraph"/>
      </w:pPr>
      <w:r>
        <w:t xml:space="preserve">The Q3 performance underscores a robust demand for expert Business Consultant services across Spain Valencia. Our strategic focus on hyper-localized value, cultural competence, and data-driven results has positioned us as a key growth catalyst for Valencian businesses navigating complexity and seizing opportunity within Spain's vibrant Eastern economy. The 18% revenue growth and strong client retention are testament to the critical role our Business Consultant team plays in driving tangible success. As Valencia continues its trajectory as a major economic engine in Spain, the strategic importance of specialized Business Consulting services will only intensify. We enter Q4 with confidence, ready to deepen our partnerships and deliver even greater value for clients operating within Spain Valencia's unique business environment.</w:t>
      </w:r>
    </w:p>
    <w:p>
      <w:pPr>
        <w:pStyle w:val="BodyText"/>
      </w:pPr>
      <w:r>
        <w:rPr>
          <w:iCs/>
          <w:i/>
        </w:rPr>
        <w:t xml:space="preserve">Prepared by: Global Strategy Sales &amp; Marketing Team</w:t>
      </w:r>
      <w:r>
        <w:br/>
      </w:r>
      <w:r>
        <w:rPr>
          <w:iCs/>
          <w:i/>
        </w:rPr>
        <w:t xml:space="preserve">For Inquiries: sales@globalconsulting.es | +34 96 123 4567 (Valencia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Business Consulting Sales Report - Q3 2023</dc:title>
  <dc:creator/>
  <dc:language>en</dc:language>
  <cp:keywords/>
  <dcterms:created xsi:type="dcterms:W3CDTF">2026-07-23T21:25:36Z</dcterms:created>
  <dcterms:modified xsi:type="dcterms:W3CDTF">2026-07-23T21:25:36Z</dcterms:modified>
</cp:coreProperties>
</file>

<file path=docProps/custom.xml><?xml version="1.0" encoding="utf-8"?>
<Properties xmlns="http://schemas.openxmlformats.org/officeDocument/2006/custom-properties" xmlns:vt="http://schemas.openxmlformats.org/officeDocument/2006/docPropsVTypes"/>
</file>