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4558bffc24928dc55c8b7d45dc1f5895a268419"/>
    <w:p>
      <w:pPr>
        <w:pStyle w:val="Heading1"/>
      </w:pPr>
      <w:r>
        <w:t xml:space="preserve">Sales Report: Strategic Business Consultant Services in Sudan Khartoum</w:t>
      </w:r>
    </w:p>
    <w:p>
      <w:pPr>
        <w:pStyle w:val="FirstParagraph"/>
      </w:pPr>
      <w:r>
        <w:t xml:space="preserve">This comprehensive</w:t>
      </w:r>
      <w:r>
        <w:t xml:space="preserve"> </w:t>
      </w:r>
      <w:r>
        <w:rPr>
          <w:bCs/>
          <w:b/>
        </w:rPr>
        <w:t xml:space="preserve">Sales Report</w:t>
      </w:r>
      <w:r>
        <w:t xml:space="preserve"> </w:t>
      </w:r>
      <w:r>
        <w:t xml:space="preserve">details the performance, market insights, and strategic trajectory of our Business Consultant services operating within the dynamic economic landscape of Sudan Khartoum. As a premier provider of specialized business advisory solutions, our firm has strategically positioned itself to address the unique challenges and opportunities present in Khartoum's evolving marketplace. This document serves as a critical analysis for stakeholders, demonstrating how our</w:t>
      </w:r>
      <w:r>
        <w:t xml:space="preserve"> </w:t>
      </w:r>
      <w:r>
        <w:rPr>
          <w:bCs/>
          <w:b/>
        </w:rPr>
        <w:t xml:space="preserve">Business Consultant</w:t>
      </w:r>
      <w:r>
        <w:t xml:space="preserve"> </w:t>
      </w:r>
      <w:r>
        <w:t xml:space="preserve">framework drives measurable growth for local enterprises while navigating Sudan's complex commercial environment.</w:t>
      </w:r>
    </w:p>
    <w:bookmarkStart w:id="21" w:name="X409063a048882718adf24af61e530dc0944f88d"/>
    <w:p>
      <w:pPr>
        <w:pStyle w:val="Heading2"/>
      </w:pPr>
      <w:r>
        <w:t xml:space="preserve">Executive Summary: Strategic Impact in Khartoum</w:t>
      </w:r>
    </w:p>
    <w:p>
      <w:pPr>
        <w:pStyle w:val="FirstParagraph"/>
      </w:pPr>
      <w:r>
        <w:t xml:space="preserve">The current fiscal quarter (Q3 2023) has yielded exceptional results for our</w:t>
      </w:r>
      <w:r>
        <w:t xml:space="preserve"> </w:t>
      </w:r>
      <w:r>
        <w:rPr>
          <w:bCs/>
          <w:b/>
        </w:rPr>
        <w:t xml:space="preserve">Business Consultant</w:t>
      </w:r>
      <w:r>
        <w:t xml:space="preserve"> </w:t>
      </w:r>
      <w:r>
        <w:t xml:space="preserve">division servicing the Sudan Khartoum region, achieving a 47% year-over-year increase in service revenue. This growth stems from targeted engagement with key industries including agriculture, finance, and trade—sectors central to Khartoum's economic ecosystem. Our unique value proposition, combining deep local market knowledge with international best practices, has positioned us as the preferred</w:t>
      </w:r>
      <w:r>
        <w:t xml:space="preserve"> </w:t>
      </w:r>
      <w:r>
        <w:rPr>
          <w:bCs/>
          <w:b/>
        </w:rPr>
        <w:t xml:space="preserve">Business Consultant</w:t>
      </w:r>
      <w:r>
        <w:t xml:space="preserve"> </w:t>
      </w:r>
      <w:r>
        <w:t xml:space="preserve">for enterprises seeking sustainable competitive advantage in Sudan Khartoum. Notably, 83% of new clients were acquired through referrals from existing Khartoum-based businesses, underscoring our reputation for tangible results.</w:t>
      </w:r>
    </w:p>
    <w:bookmarkStart w:id="20" w:name="X272da6805bea663ee3c4bb3bd12cf4b600eb7c7"/>
    <w:p>
      <w:pPr>
        <w:pStyle w:val="Heading3"/>
      </w:pPr>
      <w:r>
        <w:t xml:space="preserve">Key Achievement Spotlight: Khartoum Market Penetration</w:t>
      </w:r>
    </w:p>
    <w:p>
      <w:pPr>
        <w:pStyle w:val="FirstParagraph"/>
      </w:pPr>
      <w:r>
        <w:rPr>
          <w:bCs/>
          <w:b/>
        </w:rPr>
        <w:t xml:space="preserve">Business Consultant</w:t>
      </w:r>
      <w:r>
        <w:t xml:space="preserve"> </w:t>
      </w:r>
      <w:r>
        <w:t xml:space="preserve">initiatives in Sudan Khartoum have directly contributed to:</w:t>
      </w:r>
    </w:p>
    <w:p>
      <w:pPr>
        <w:numPr>
          <w:ilvl w:val="0"/>
          <w:numId w:val="1001"/>
        </w:numPr>
        <w:pStyle w:val="Compact"/>
      </w:pPr>
      <w:r>
        <w:rPr>
          <w:bCs/>
          <w:b/>
        </w:rPr>
        <w:t xml:space="preserve">27 new client engagements</w:t>
      </w:r>
      <w:r>
        <w:t xml:space="preserve"> </w:t>
      </w:r>
      <w:r>
        <w:t xml:space="preserve">(up 68% YoY) across agribusiness, retail, and SME sectors in Khartoum State</w:t>
      </w:r>
    </w:p>
    <w:p>
      <w:pPr>
        <w:numPr>
          <w:ilvl w:val="0"/>
          <w:numId w:val="1001"/>
        </w:numPr>
        <w:pStyle w:val="Compact"/>
      </w:pPr>
      <w:r>
        <w:rPr>
          <w:bCs/>
          <w:b/>
        </w:rPr>
        <w:t xml:space="preserve">14% average revenue uplift</w:t>
      </w:r>
      <w:r>
        <w:t xml:space="preserve"> </w:t>
      </w:r>
      <w:r>
        <w:t xml:space="preserve">for clients within six months of engagement (verified by independent audits)</w:t>
      </w:r>
    </w:p>
    <w:p>
      <w:pPr>
        <w:numPr>
          <w:ilvl w:val="0"/>
          <w:numId w:val="1001"/>
        </w:numPr>
        <w:pStyle w:val="Compact"/>
      </w:pPr>
      <w:r>
        <w:rPr>
          <w:bCs/>
          <w:b/>
        </w:rPr>
        <w:t xml:space="preserve">Establishment of 3 new strategic partnerships</w:t>
      </w:r>
      <w:r>
        <w:t xml:space="preserve"> </w:t>
      </w:r>
      <w:r>
        <w:t xml:space="preserve">with Khartoum Chamber of Commerce and Industry entities</w:t>
      </w:r>
    </w:p>
    <w:bookmarkEnd w:id="20"/>
    <w:bookmarkEnd w:id="21"/>
    <w:bookmarkStart w:id="22" w:name="Xf8368f6f637d8afafad804c2e4b5ad355a8a72d"/>
    <w:p>
      <w:pPr>
        <w:pStyle w:val="Heading2"/>
      </w:pPr>
      <w:r>
        <w:t xml:space="preserve">Market Analysis: Sudan Khartoum Business Environment</w:t>
      </w:r>
    </w:p>
    <w:p>
      <w:pPr>
        <w:pStyle w:val="FirstParagraph"/>
      </w:pPr>
      <w:r>
        <w:t xml:space="preserve">Khartoum's business climate presents both compelling opportunities and nuanced challenges. As the political and economic hub of Sudan, Khartoum hosts over 60% of the nation's commercial activity yet faces infrastructure constraints, currency volatility, and evolving regulatory frameworks. Our</w:t>
      </w:r>
      <w:r>
        <w:t xml:space="preserve"> </w:t>
      </w:r>
      <w:r>
        <w:rPr>
          <w:bCs/>
          <w:b/>
        </w:rPr>
        <w:t xml:space="preserve">Business Consultant</w:t>
      </w:r>
      <w:r>
        <w:t xml:space="preserve"> </w:t>
      </w:r>
      <w:r>
        <w:t xml:space="preserve">team conducted extensive field analysis across 42 enterprise sites in Khartoum during Q3, revealing critical insights:</w:t>
      </w:r>
    </w:p>
    <w:p>
      <w:pPr>
        <w:numPr>
          <w:ilvl w:val="0"/>
          <w:numId w:val="1002"/>
        </w:numPr>
        <w:pStyle w:val="Compact"/>
      </w:pPr>
      <w:r>
        <w:rPr>
          <w:bCs/>
          <w:b/>
        </w:rPr>
        <w:t xml:space="preserve">Opportunity Window:</w:t>
      </w:r>
      <w:r>
        <w:t xml:space="preserve"> </w:t>
      </w:r>
      <w:r>
        <w:t xml:space="preserve">Rising demand for digital transformation services (42% of surveyed businesses) as Khartoum's SMEs seek to modernize supply chains amid inflationary pressures.</w:t>
      </w:r>
    </w:p>
    <w:p>
      <w:pPr>
        <w:numPr>
          <w:ilvl w:val="0"/>
          <w:numId w:val="1002"/>
        </w:numPr>
        <w:pStyle w:val="Compact"/>
      </w:pPr>
      <w:r>
        <w:rPr>
          <w:bCs/>
          <w:b/>
        </w:rPr>
        <w:t xml:space="preserve">Key Challenge:</w:t>
      </w:r>
      <w:r>
        <w:t xml:space="preserve"> </w:t>
      </w:r>
      <w:r>
        <w:t xml:space="preserve">73% of businesses struggle with cash flow management due to Sudan's banking system fragmentation—a focal point for our current</w:t>
      </w:r>
      <w:r>
        <w:t xml:space="preserve"> </w:t>
      </w:r>
      <w:r>
        <w:rPr>
          <w:bCs/>
          <w:b/>
        </w:rPr>
        <w:t xml:space="preserve">Business Consultant</w:t>
      </w:r>
      <w:r>
        <w:t xml:space="preserve"> </w:t>
      </w:r>
      <w:r>
        <w:t xml:space="preserve">engagements.</w:t>
      </w:r>
    </w:p>
    <w:p>
      <w:pPr>
        <w:numPr>
          <w:ilvl w:val="0"/>
          <w:numId w:val="1002"/>
        </w:numPr>
        <w:pStyle w:val="Compact"/>
      </w:pPr>
      <w:r>
        <w:rPr>
          <w:bCs/>
          <w:b/>
        </w:rPr>
        <w:t xml:space="preserve">Trend Catalyst:</w:t>
      </w:r>
      <w:r>
        <w:t xml:space="preserve"> </w:t>
      </w:r>
      <w:r>
        <w:t xml:space="preserve">Government initiatives like the "Khartoum Economic Diversification Project" have created unprecedented demand for strategic business advisory services in Sudan Khartoum.</w:t>
      </w:r>
    </w:p>
    <w:bookmarkEnd w:id="22"/>
    <w:bookmarkStart w:id="23" w:name="sales-performance-quantifiable-results"/>
    <w:p>
      <w:pPr>
        <w:pStyle w:val="Heading2"/>
      </w:pPr>
      <w:r>
        <w:t xml:space="preserve">Sales Performance: Quantifiable Results</w:t>
      </w:r>
    </w:p>
    <w:p>
      <w:pPr>
        <w:pStyle w:val="FirstParagraph"/>
      </w:pPr>
      <w:r>
        <w:t xml:space="preserve">The following table demonstrates our Q3 2023 sales performance specifically within the Sudan Khartoum market:</w:t>
      </w:r>
    </w:p>
    <w:p>
      <w:pPr>
        <w:pStyle w:val="BodyText"/>
      </w:pPr>
      <w:r>
        <w:t xml:space="preserve">Service Category</w:t>
      </w:r>
    </w:p>
    <w:p>
      <w:pPr>
        <w:pStyle w:val="BodyText"/>
      </w:pPr>
      <w:r>
        <w:t xml:space="preserve">Q3 2023 Revenue (USD)</w:t>
      </w:r>
    </w:p>
    <w:p>
      <w:pPr>
        <w:pStyle w:val="BodyText"/>
      </w:pPr>
      <w:r>
        <w:t xml:space="preserve">% of Total Sudan Khartoum Revenue</w:t>
      </w:r>
    </w:p>
    <w:p>
      <w:pPr>
        <w:pStyle w:val="BodyText"/>
      </w:pPr>
      <w:r>
        <w:t xml:space="preserve">Client Growth (vs Q2)</w:t>
      </w:r>
    </w:p>
    <w:p>
      <w:pPr>
        <w:pStyle w:val="BodyText"/>
      </w:pPr>
      <w:r>
        <w:t xml:space="preserve">Strategic Business Planning</w:t>
      </w:r>
    </w:p>
    <w:p>
      <w:pPr>
        <w:pStyle w:val="BodyText"/>
      </w:pPr>
      <w:r>
        <w:t xml:space="preserve">$148,500</w:t>
      </w:r>
    </w:p>
    <w:p>
      <w:pPr>
        <w:pStyle w:val="BodyText"/>
      </w:pPr>
      <w:r>
        <w:t xml:space="preserve">38.7%</w:t>
      </w:r>
    </w:p>
    <w:p>
      <w:pPr>
        <w:pStyle w:val="BodyText"/>
      </w:pPr>
      <w:r>
        <w:t xml:space="preserve">+22%</w:t>
      </w:r>
    </w:p>
    <w:p>
      <w:pPr>
        <w:pStyle w:val="BodyText"/>
      </w:pPr>
      <w:r>
        <w:t xml:space="preserve">Financial Restructuring</w:t>
      </w:r>
    </w:p>
    <w:p>
      <w:pPr>
        <w:pStyle w:val="BodyText"/>
      </w:pPr>
      <w:r>
        <w:t xml:space="preserve">$96,200</w:t>
      </w:r>
      <w:hyperlink w:anchor="client-case-studies">
        <w:r>
          <w:rPr>
            <w:rStyle w:val="Hyperlink"/>
          </w:rPr>
          <w:t xml:space="preserve">*See Section 4 for details.</w:t>
        </w:r>
      </w:hyperlink>
    </w:p>
    <w:p>
      <w:pPr>
        <w:pStyle w:val="BodyText"/>
      </w:pPr>
      <w:r>
        <w:t xml:space="preserve">Notably, our flagship "Khartoum Growth Accelerator" package (designed specifically for Sudanese SMEs) generated $215,000 in sales—representing 56% of all service revenue from Sudan Khartoum. This product's success validates our localized approach to</w:t>
      </w:r>
      <w:r>
        <w:t xml:space="preserve"> </w:t>
      </w:r>
      <w:r>
        <w:rPr>
          <w:bCs/>
          <w:b/>
        </w:rPr>
        <w:t xml:space="preserve">Business Consultant</w:t>
      </w:r>
      <w:r>
        <w:t xml:space="preserve"> </w:t>
      </w:r>
      <w:r>
        <w:t xml:space="preserve">delivery.</w:t>
      </w:r>
    </w:p>
    <w:bookmarkEnd w:id="23"/>
    <w:bookmarkStart w:id="27" w:name="X8563679c64a040e8d3a74adef2684aae5c4f851"/>
    <w:p>
      <w:pPr>
        <w:pStyle w:val="Heading2"/>
      </w:pPr>
      <w:r>
        <w:t xml:space="preserve">Client Acquisition &amp; Impact: Real Results in Sudan Khartoum</w:t>
      </w:r>
    </w:p>
    <w:p>
      <w:pPr>
        <w:pStyle w:val="FirstParagraph"/>
      </w:pPr>
      <w:r>
        <w:t xml:space="preserve">The following client case studies exemplify our impact as a trusted Business Consultant in the Khartoum market:</w:t>
      </w:r>
    </w:p>
    <w:bookmarkStart w:id="24" w:name="X25e6e536177b5f46229ba28fab14d5e5c91f3f3"/>
    <w:p>
      <w:pPr>
        <w:pStyle w:val="Heading3"/>
      </w:pPr>
      <w:r>
        <w:rPr>
          <w:iCs/>
          <w:i/>
        </w:rPr>
        <w:t xml:space="preserve">Case Study 1: Al-Khoribi Agro-Processing (Khartoum East)</w:t>
      </w:r>
    </w:p>
    <w:p>
      <w:pPr>
        <w:pStyle w:val="FirstParagraph"/>
      </w:pPr>
      <w:r>
        <w:t xml:space="preserve">After implementing our supply chain optimization strategy, this major grain processor reduced operational costs by 29% and secured a contract with the Sudan Food Security Agency. Our Business Consultant delivered these results within 90 days—exceeding their ROI targets by 210%.</w:t>
      </w:r>
    </w:p>
    <w:bookmarkEnd w:id="24"/>
    <w:bookmarkStart w:id="25" w:name="case-study-2-nile-bank-khartoum-branch"/>
    <w:p>
      <w:pPr>
        <w:pStyle w:val="Heading3"/>
      </w:pPr>
      <w:r>
        <w:rPr>
          <w:iCs/>
          <w:i/>
        </w:rPr>
        <w:t xml:space="preserve">Case Study 2: Nile Bank Khartoum Branch</w:t>
      </w:r>
    </w:p>
    <w:p>
      <w:pPr>
        <w:pStyle w:val="FirstParagraph"/>
      </w:pPr>
      <w:r>
        <w:t xml:space="preserve">We redesigned their customer acquisition model for rural markets, increasing new account sign-ups by 44% in the Khartoum region. This positioned them as market leaders in financial inclusion initiatives across Sudan.</w:t>
      </w:r>
    </w:p>
    <w:bookmarkEnd w:id="25"/>
    <w:bookmarkStart w:id="26" w:name="X571c7fbb781a460bd2882943721377a2bb5437e"/>
    <w:p>
      <w:pPr>
        <w:pStyle w:val="Heading3"/>
      </w:pPr>
      <w:r>
        <w:t xml:space="preserve">Why Businesses Choose Our Business Consultant Services in Sudan Khartoum</w:t>
      </w:r>
    </w:p>
    <w:p>
      <w:pPr>
        <w:pStyle w:val="FirstParagraph"/>
      </w:pPr>
      <w:r>
        <w:t xml:space="preserve">Our unique value lies in three pillars:</w:t>
      </w:r>
    </w:p>
    <w:p>
      <w:pPr>
        <w:numPr>
          <w:ilvl w:val="0"/>
          <w:numId w:val="1003"/>
        </w:numPr>
        <w:pStyle w:val="Compact"/>
      </w:pPr>
      <w:r>
        <w:rPr>
          <w:bCs/>
          <w:b/>
        </w:rPr>
        <w:t xml:space="preserve">Cultural Fluency:</w:t>
      </w:r>
      <w:r>
        <w:t xml:space="preserve"> </w:t>
      </w:r>
      <w:r>
        <w:t xml:space="preserve">All consultants are either Sudanese nationals or possess 5+ years of regional experience, ensuring contextual relevance in Khartoum's business culture.</w:t>
      </w:r>
    </w:p>
    <w:p>
      <w:pPr>
        <w:numPr>
          <w:ilvl w:val="0"/>
          <w:numId w:val="1003"/>
        </w:numPr>
        <w:pStyle w:val="Compact"/>
      </w:pPr>
      <w:r>
        <w:rPr>
          <w:bCs/>
          <w:b/>
        </w:rPr>
        <w:t xml:space="preserve">Localized Solutions:</w:t>
      </w:r>
      <w:r>
        <w:t xml:space="preserve"> </w:t>
      </w:r>
      <w:r>
        <w:t xml:space="preserve">No generic templates—every strategy is co-created with Khartoum-based stakeholders (e.g., our "Khartoum Compliance Framework" addresses Sudan's evolving tax regulations).</w:t>
      </w:r>
    </w:p>
    <w:p>
      <w:pPr>
        <w:numPr>
          <w:ilvl w:val="0"/>
          <w:numId w:val="1003"/>
        </w:numPr>
        <w:pStyle w:val="Compact"/>
      </w:pPr>
      <w:r>
        <w:rPr>
          <w:bCs/>
          <w:b/>
        </w:rPr>
        <w:t xml:space="preserve">Sustainable Impact:</w:t>
      </w:r>
      <w:r>
        <w:t xml:space="preserve"> </w:t>
      </w:r>
      <w:r>
        <w:t xml:space="preserve">We measure success beyond revenue, tracking metrics like job creation and community impact in Sudan Khartoum (average +17 jobs per client business).</w:t>
      </w:r>
    </w:p>
    <w:bookmarkEnd w:id="26"/>
    <w:bookmarkEnd w:id="27"/>
    <w:bookmarkStart w:id="28" w:name="challenges-adaptive-strategies"/>
    <w:p>
      <w:pPr>
        <w:pStyle w:val="Heading2"/>
      </w:pPr>
      <w:r>
        <w:t xml:space="preserve">Challenges &amp; Adaptive Strategies</w:t>
      </w:r>
    </w:p>
    <w:p>
      <w:pPr>
        <w:pStyle w:val="FirstParagraph"/>
      </w:pPr>
      <w:r>
        <w:t xml:space="preserve">Navigating Sudan Khartoum's market presented significant hurdles, including currency restrictions limiting payment processing and political instability affecting client continuity. Our Business Consultant team implemented adaptive measures:</w:t>
      </w:r>
    </w:p>
    <w:p>
      <w:pPr>
        <w:numPr>
          <w:ilvl w:val="0"/>
          <w:numId w:val="1004"/>
        </w:numPr>
        <w:pStyle w:val="Compact"/>
      </w:pPr>
      <w:r>
        <w:t xml:space="preserve">Developed a "Local Currency Payment Protocol" enabling seamless transactions in SDG without foreign exchange exposure</w:t>
      </w:r>
    </w:p>
    <w:p>
      <w:pPr>
        <w:numPr>
          <w:ilvl w:val="0"/>
          <w:numId w:val="1004"/>
        </w:numPr>
        <w:pStyle w:val="Compact"/>
      </w:pPr>
      <w:r>
        <w:t xml:space="preserve">Established quarterly "Khartoum Business Roundtables" to build trust with government agencies during economic uncertainty</w:t>
      </w:r>
    </w:p>
    <w:p>
      <w:pPr>
        <w:numPr>
          <w:ilvl w:val="0"/>
          <w:numId w:val="1004"/>
        </w:numPr>
        <w:pStyle w:val="Compact"/>
      </w:pPr>
      <w:r>
        <w:t xml:space="preserve">Pivoted services toward digital delivery (virtual workshops) when travel restrictions emerged—maintaining 100% client retention</w:t>
      </w:r>
    </w:p>
    <w:bookmarkEnd w:id="28"/>
    <w:bookmarkStart w:id="29" w:name="X77223491f49fd14fda7d6f89772b97dd911dddb"/>
    <w:p>
      <w:pPr>
        <w:pStyle w:val="Heading2"/>
      </w:pPr>
      <w:r>
        <w:t xml:space="preserve">Strategic Recommendations for Future Growth in Sudan Khartoum</w:t>
      </w:r>
    </w:p>
    <w:p>
      <w:pPr>
        <w:pStyle w:val="FirstParagraph"/>
      </w:pPr>
      <w:r>
        <w:t xml:space="preserve">To sustain and amplify our success as the leading Business Consultant in Sudan Khartoum, we propose:</w:t>
      </w:r>
    </w:p>
    <w:p>
      <w:pPr>
        <w:numPr>
          <w:ilvl w:val="0"/>
          <w:numId w:val="1005"/>
        </w:numPr>
        <w:pStyle w:val="Compact"/>
      </w:pPr>
      <w:r>
        <w:rPr>
          <w:bCs/>
          <w:b/>
        </w:rPr>
        <w:t xml:space="preserve">Launch "Khartoum SME Digital Hub"</w:t>
      </w:r>
      <w:r>
        <w:t xml:space="preserve">: A low-cost subscription service offering AI-driven market analysis specifically for Khartoum-based retailers—projected to generate $350k in Year 1 revenue</w:t>
      </w:r>
    </w:p>
    <w:p>
      <w:pPr>
        <w:numPr>
          <w:ilvl w:val="0"/>
          <w:numId w:val="1005"/>
        </w:numPr>
        <w:pStyle w:val="Compact"/>
      </w:pPr>
      <w:r>
        <w:rPr>
          <w:bCs/>
          <w:b/>
        </w:rPr>
        <w:t xml:space="preserve">Deepen Government Collaboration</w:t>
      </w:r>
      <w:r>
        <w:t xml:space="preserve">: Formalize partnerships with Sudan's Ministry of Trade to deliver certified business planning workshops across Khartoum states</w:t>
      </w:r>
    </w:p>
    <w:p>
      <w:pPr>
        <w:numPr>
          <w:ilvl w:val="0"/>
          <w:numId w:val="1005"/>
        </w:numPr>
        <w:pStyle w:val="Compact"/>
      </w:pPr>
      <w:r>
        <w:rPr>
          <w:bCs/>
          <w:b/>
        </w:rPr>
        <w:t xml:space="preserve">Expand Local Talent Pipeline</w:t>
      </w:r>
      <w:r>
        <w:t xml:space="preserve">: Partner with University of Khartoum to create a Business Consultant apprenticeship program—addressing the critical skills gap in our market</w:t>
      </w:r>
    </w:p>
    <w:bookmarkEnd w:id="29"/>
    <w:bookmarkStart w:id="30" w:name="Xf2edcf526b2dec0345000010a3a62dfabe56a74"/>
    <w:p>
      <w:pPr>
        <w:pStyle w:val="Heading2"/>
      </w:pPr>
      <w:r>
        <w:t xml:space="preserve">Conclusion: The Future of Business Consulting in Sudan Khartoum</w:t>
      </w:r>
    </w:p>
    <w:p>
      <w:pPr>
        <w:pStyle w:val="FirstParagraph"/>
      </w:pPr>
      <w:r>
        <w:t xml:space="preserve">This Sales Report conclusively demonstrates that our specialized</w:t>
      </w:r>
      <w:r>
        <w:t xml:space="preserve"> </w:t>
      </w:r>
      <w:r>
        <w:rPr>
          <w:bCs/>
          <w:b/>
        </w:rPr>
        <w:t xml:space="preserve">Business Consultant</w:t>
      </w:r>
      <w:r>
        <w:t xml:space="preserve"> </w:t>
      </w:r>
      <w:r>
        <w:t xml:space="preserve">approach is not only viable but highly profitable within Sudan Khartoum's unique market. We have proven that by embedding cultural intelligence with strategic rigor, enterprises can overcome even the most complex challenges in this vital economic center. As Sudan Khartoum continues its path toward economic stabilization, our firm remains committed to being the premier partner for business transformation—delivering measurable results while contributing to Khartoum's broader commercial resilience. The data is clear: for businesses seeking sustainable growth in Sudan Khartoum, our Business Consultant services represent the optimal strategic investment.</w:t>
      </w:r>
    </w:p>
    <w:p>
      <w:pPr>
        <w:pStyle w:val="BodyText"/>
      </w:pPr>
      <w:r>
        <w:rPr>
          <w:bCs/>
          <w:b/>
        </w:rPr>
        <w:t xml:space="preserve">Prepared by:</w:t>
      </w:r>
      <w:r>
        <w:t xml:space="preserve"> </w:t>
      </w:r>
      <w:r>
        <w:t xml:space="preserve">Strategic Growth Division</w:t>
      </w:r>
      <w:r>
        <w:br/>
      </w:r>
      <w:r>
        <w:rPr>
          <w:bCs/>
          <w:b/>
        </w:rPr>
        <w:t xml:space="preserve">Date:</w:t>
      </w:r>
      <w:r>
        <w:t xml:space="preserve"> </w:t>
      </w:r>
      <w:r>
        <w:t xml:space="preserve">October 26, 2023</w:t>
      </w:r>
      <w:r>
        <w:br/>
      </w:r>
      <w:r>
        <w:rPr>
          <w:bCs/>
          <w:b/>
        </w:rPr>
        <w:t xml:space="preserve">For Distribution:</w:t>
      </w:r>
      <w:r>
        <w:t xml:space="preserve"> </w:t>
      </w:r>
      <w:r>
        <w:t xml:space="preserve">Executive Leadership | Sudan Khartoum Operations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Sudan Khartoum</dc:title>
  <dc:creator/>
  <dc:language>en</dc:language>
  <cp:keywords/>
  <dcterms:created xsi:type="dcterms:W3CDTF">2025-12-11T13:09:53Z</dcterms:created>
  <dcterms:modified xsi:type="dcterms:W3CDTF">2025-12-11T13:09:53Z</dcterms:modified>
</cp:coreProperties>
</file>

<file path=docProps/custom.xml><?xml version="1.0" encoding="utf-8"?>
<Properties xmlns="http://schemas.openxmlformats.org/officeDocument/2006/custom-properties" xmlns:vt="http://schemas.openxmlformats.org/officeDocument/2006/docPropsVTypes"/>
</file>